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10206" w:type="dxa"/>
        <w:tblInd w:w="137" w:type="dxa"/>
        <w:tblLayout w:type="fixed"/>
        <w:tblLook w:val="04A0" w:firstRow="1" w:lastRow="0" w:firstColumn="1" w:lastColumn="0" w:noHBand="0" w:noVBand="1"/>
      </w:tblPr>
      <w:tblGrid>
        <w:gridCol w:w="992"/>
        <w:gridCol w:w="709"/>
        <w:gridCol w:w="709"/>
        <w:gridCol w:w="283"/>
        <w:gridCol w:w="993"/>
        <w:gridCol w:w="567"/>
        <w:gridCol w:w="318"/>
        <w:gridCol w:w="390"/>
        <w:gridCol w:w="1418"/>
        <w:gridCol w:w="70"/>
        <w:gridCol w:w="1631"/>
        <w:gridCol w:w="247"/>
        <w:gridCol w:w="462"/>
        <w:gridCol w:w="141"/>
        <w:gridCol w:w="1276"/>
      </w:tblGrid>
      <w:tr w:rsidR="008534D3" w:rsidRPr="00443AA3" w14:paraId="00E7A2E1" w14:textId="77777777" w:rsidTr="00EE21BA">
        <w:tc>
          <w:tcPr>
            <w:tcW w:w="10206" w:type="dxa"/>
            <w:gridSpan w:val="15"/>
            <w:shd w:val="clear" w:color="auto" w:fill="BFBFBF" w:themeFill="background1" w:themeFillShade="BF"/>
            <w:vAlign w:val="center"/>
          </w:tcPr>
          <w:p w14:paraId="06D6FE54" w14:textId="77777777" w:rsidR="008534D3" w:rsidRPr="00443AA3" w:rsidRDefault="008534D3" w:rsidP="00EE21BA">
            <w:pPr>
              <w:pStyle w:val="PargrafodaLista"/>
              <w:numPr>
                <w:ilvl w:val="0"/>
                <w:numId w:val="1"/>
              </w:numPr>
              <w:tabs>
                <w:tab w:val="left" w:pos="317"/>
              </w:tabs>
              <w:spacing w:before="120" w:after="120" w:line="240" w:lineRule="auto"/>
              <w:ind w:left="0" w:firstLine="0"/>
              <w:contextualSpacing w:val="0"/>
              <w:rPr>
                <w:rFonts w:ascii="Cambria" w:hAnsi="Cambria"/>
                <w:b/>
                <w:sz w:val="20"/>
                <w:szCs w:val="20"/>
                <w:lang w:val="pt-BR"/>
              </w:rPr>
            </w:pPr>
            <w:r w:rsidRPr="00443AA3">
              <w:rPr>
                <w:rFonts w:ascii="Cambria" w:hAnsi="Cambria"/>
                <w:b/>
                <w:sz w:val="20"/>
                <w:szCs w:val="20"/>
                <w:lang w:val="pt-BR"/>
              </w:rPr>
              <w:t>Informações gerais</w:t>
            </w:r>
          </w:p>
        </w:tc>
      </w:tr>
      <w:tr w:rsidR="00EB0006" w:rsidRPr="00443AA3" w14:paraId="18AA7A20" w14:textId="77777777" w:rsidTr="00F705F8">
        <w:tc>
          <w:tcPr>
            <w:tcW w:w="2693" w:type="dxa"/>
            <w:gridSpan w:val="4"/>
            <w:vAlign w:val="center"/>
          </w:tcPr>
          <w:p w14:paraId="5160345B" w14:textId="77777777" w:rsidR="00EB0006" w:rsidRPr="00443AA3" w:rsidRDefault="00EB0006" w:rsidP="00D967F3">
            <w:pPr>
              <w:pStyle w:val="PargrafodaLista"/>
              <w:spacing w:before="120" w:after="120" w:line="240" w:lineRule="auto"/>
              <w:ind w:left="0"/>
              <w:contextualSpacing w:val="0"/>
              <w:rPr>
                <w:rFonts w:ascii="Cambria" w:hAnsi="Cambria"/>
                <w:b/>
                <w:sz w:val="20"/>
                <w:szCs w:val="20"/>
                <w:lang w:val="pt-BR"/>
              </w:rPr>
            </w:pPr>
            <w:r>
              <w:rPr>
                <w:rFonts w:ascii="Cambria" w:hAnsi="Cambria"/>
                <w:b/>
                <w:sz w:val="20"/>
                <w:szCs w:val="20"/>
                <w:lang w:val="pt-BR"/>
              </w:rPr>
              <w:t>Investigação</w:t>
            </w:r>
          </w:p>
        </w:tc>
        <w:tc>
          <w:tcPr>
            <w:tcW w:w="7513" w:type="dxa"/>
            <w:gridSpan w:val="11"/>
            <w:vAlign w:val="center"/>
          </w:tcPr>
          <w:p w14:paraId="72C55DC0" w14:textId="77777777" w:rsidR="00EB0006" w:rsidRPr="009B7C18" w:rsidRDefault="003E5E8C" w:rsidP="00ED5DEB">
            <w:pPr>
              <w:pStyle w:val="PargrafodaLista"/>
              <w:spacing w:before="120" w:after="120" w:line="240" w:lineRule="auto"/>
              <w:ind w:left="0"/>
              <w:contextualSpacing w:val="0"/>
              <w:rPr>
                <w:rFonts w:ascii="Cambria" w:hAnsi="Cambria"/>
                <w:sz w:val="20"/>
                <w:szCs w:val="20"/>
                <w:lang w:val="pt-BR"/>
              </w:rPr>
            </w:pPr>
            <w:r w:rsidRPr="00ED5DEB">
              <w:rPr>
                <w:rFonts w:ascii="Cambria" w:hAnsi="Cambria"/>
                <w:sz w:val="20"/>
                <w:szCs w:val="20"/>
                <w:lang w:val="pt-BR"/>
              </w:rPr>
              <w:t>Incidente</w:t>
            </w:r>
            <w:r w:rsidR="00EB0006" w:rsidRPr="00ED5DEB">
              <w:rPr>
                <w:rFonts w:ascii="Cambria" w:hAnsi="Cambria"/>
                <w:sz w:val="20"/>
                <w:szCs w:val="20"/>
                <w:lang w:val="pt-BR"/>
              </w:rPr>
              <w:t xml:space="preserve"> ocorrido em </w:t>
            </w:r>
            <w:r w:rsidR="00BE1393" w:rsidRPr="00ED5DEB">
              <w:rPr>
                <w:rFonts w:ascii="Cambria" w:hAnsi="Cambria"/>
                <w:sz w:val="20"/>
                <w:szCs w:val="20"/>
                <w:lang w:val="pt-BR"/>
              </w:rPr>
              <w:t>09</w:t>
            </w:r>
            <w:r w:rsidR="00EB0006" w:rsidRPr="00ED5DEB">
              <w:rPr>
                <w:rFonts w:ascii="Cambria" w:hAnsi="Cambria"/>
                <w:sz w:val="20"/>
                <w:szCs w:val="20"/>
                <w:lang w:val="pt-BR"/>
              </w:rPr>
              <w:t>/</w:t>
            </w:r>
            <w:r w:rsidR="00BE1393" w:rsidRPr="00ED5DEB">
              <w:rPr>
                <w:rFonts w:ascii="Cambria" w:hAnsi="Cambria"/>
                <w:sz w:val="20"/>
                <w:szCs w:val="20"/>
                <w:lang w:val="pt-BR"/>
              </w:rPr>
              <w:t>06</w:t>
            </w:r>
            <w:r w:rsidR="00EB0006" w:rsidRPr="00ED5DEB">
              <w:rPr>
                <w:rFonts w:ascii="Cambria" w:hAnsi="Cambria"/>
                <w:sz w:val="20"/>
                <w:szCs w:val="20"/>
                <w:lang w:val="pt-BR"/>
              </w:rPr>
              <w:t>/</w:t>
            </w:r>
            <w:r w:rsidR="00BE1393" w:rsidRPr="00ED5DEB">
              <w:rPr>
                <w:rFonts w:ascii="Cambria" w:hAnsi="Cambria"/>
                <w:sz w:val="20"/>
                <w:szCs w:val="20"/>
                <w:lang w:val="pt-BR"/>
              </w:rPr>
              <w:t xml:space="preserve">2017 </w:t>
            </w:r>
            <w:r w:rsidR="00ED5DEB" w:rsidRPr="00ED5DEB">
              <w:rPr>
                <w:rFonts w:ascii="Cambria" w:hAnsi="Cambria"/>
                <w:sz w:val="20"/>
                <w:szCs w:val="20"/>
                <w:lang w:val="pt-BR"/>
              </w:rPr>
              <w:t xml:space="preserve">no navio sonda </w:t>
            </w:r>
            <w:r w:rsidR="00BE1393" w:rsidRPr="00ED5DEB">
              <w:rPr>
                <w:rFonts w:ascii="Cambria" w:hAnsi="Cambria"/>
                <w:sz w:val="20"/>
                <w:szCs w:val="20"/>
                <w:lang w:val="pt-BR"/>
              </w:rPr>
              <w:t>Norbe VIII</w:t>
            </w:r>
          </w:p>
        </w:tc>
      </w:tr>
      <w:tr w:rsidR="008534D3" w:rsidRPr="00443AA3" w14:paraId="79A9AC45" w14:textId="77777777" w:rsidTr="00182340">
        <w:tc>
          <w:tcPr>
            <w:tcW w:w="4253" w:type="dxa"/>
            <w:gridSpan w:val="6"/>
            <w:vAlign w:val="center"/>
          </w:tcPr>
          <w:p w14:paraId="5F1BDC57" w14:textId="77777777" w:rsidR="00DA4E40" w:rsidRPr="00443AA3" w:rsidRDefault="009B7C18" w:rsidP="00531335">
            <w:pPr>
              <w:pStyle w:val="PargrafodaLista"/>
              <w:spacing w:before="120" w:after="120" w:line="240" w:lineRule="auto"/>
              <w:ind w:left="0"/>
              <w:contextualSpacing w:val="0"/>
              <w:rPr>
                <w:rFonts w:ascii="Cambria" w:hAnsi="Cambria"/>
                <w:sz w:val="20"/>
                <w:szCs w:val="20"/>
                <w:lang w:val="pt-BR"/>
              </w:rPr>
            </w:pPr>
            <w:r>
              <w:rPr>
                <w:rFonts w:ascii="Cambria" w:hAnsi="Cambria"/>
                <w:b/>
                <w:sz w:val="20"/>
                <w:szCs w:val="20"/>
                <w:lang w:val="pt-BR"/>
              </w:rPr>
              <w:t>Ofício Circular de Recomendações</w:t>
            </w:r>
          </w:p>
        </w:tc>
        <w:tc>
          <w:tcPr>
            <w:tcW w:w="2126" w:type="dxa"/>
            <w:gridSpan w:val="3"/>
            <w:vAlign w:val="center"/>
          </w:tcPr>
          <w:p w14:paraId="4AE0D0B8" w14:textId="77777777" w:rsidR="00DA4E40" w:rsidRPr="00ED5DEB" w:rsidRDefault="00501B8C" w:rsidP="00BE1393">
            <w:pPr>
              <w:pStyle w:val="PargrafodaLista"/>
              <w:spacing w:before="120" w:after="120" w:line="240" w:lineRule="auto"/>
              <w:ind w:left="0"/>
              <w:contextualSpacing w:val="0"/>
              <w:rPr>
                <w:rFonts w:ascii="Cambria" w:hAnsi="Cambria"/>
                <w:sz w:val="20"/>
                <w:szCs w:val="20"/>
                <w:lang w:val="pt-BR"/>
              </w:rPr>
            </w:pPr>
            <w:r>
              <w:rPr>
                <w:rFonts w:ascii="Cambria" w:eastAsiaTheme="minorHAnsi" w:hAnsi="Cambria" w:cs="Calibri"/>
                <w:color w:val="000000"/>
                <w:sz w:val="20"/>
                <w:szCs w:val="20"/>
              </w:rPr>
              <w:t>9</w:t>
            </w:r>
            <w:r w:rsidR="00F32712" w:rsidRPr="00F32712">
              <w:rPr>
                <w:rFonts w:ascii="Cambria" w:eastAsiaTheme="minorHAnsi" w:hAnsi="Cambria" w:cs="Calibri"/>
                <w:color w:val="000000"/>
                <w:sz w:val="20"/>
                <w:szCs w:val="20"/>
              </w:rPr>
              <w:t>2/2019/SSM-e-ANP</w:t>
            </w:r>
          </w:p>
        </w:tc>
        <w:tc>
          <w:tcPr>
            <w:tcW w:w="2410" w:type="dxa"/>
            <w:gridSpan w:val="4"/>
            <w:vAlign w:val="center"/>
          </w:tcPr>
          <w:p w14:paraId="2DB3F7E4" w14:textId="77777777" w:rsidR="00DA4E40" w:rsidRPr="00ED5DEB" w:rsidRDefault="009B7C18" w:rsidP="00B84C7D">
            <w:pPr>
              <w:pStyle w:val="PargrafodaLista"/>
              <w:spacing w:before="120" w:after="120" w:line="240" w:lineRule="auto"/>
              <w:ind w:left="0"/>
              <w:contextualSpacing w:val="0"/>
              <w:rPr>
                <w:rFonts w:ascii="Cambria" w:hAnsi="Cambria"/>
                <w:b/>
                <w:sz w:val="20"/>
                <w:szCs w:val="20"/>
                <w:lang w:val="pt-BR"/>
              </w:rPr>
            </w:pPr>
            <w:r w:rsidRPr="00ED5DEB">
              <w:rPr>
                <w:rFonts w:ascii="Cambria" w:hAnsi="Cambria"/>
                <w:b/>
                <w:sz w:val="20"/>
                <w:szCs w:val="20"/>
                <w:lang w:val="pt-BR"/>
              </w:rPr>
              <w:t>Data do Ofício Circular</w:t>
            </w:r>
          </w:p>
        </w:tc>
        <w:tc>
          <w:tcPr>
            <w:tcW w:w="1417" w:type="dxa"/>
            <w:gridSpan w:val="2"/>
            <w:vAlign w:val="center"/>
          </w:tcPr>
          <w:p w14:paraId="6C399F85" w14:textId="77777777" w:rsidR="00DA4E40" w:rsidRPr="00ED5DEB" w:rsidRDefault="008A67DC" w:rsidP="00BE1393">
            <w:pPr>
              <w:pStyle w:val="PargrafodaLista"/>
              <w:spacing w:before="120" w:after="120" w:line="240" w:lineRule="auto"/>
              <w:ind w:left="0"/>
              <w:contextualSpacing w:val="0"/>
              <w:rPr>
                <w:rFonts w:ascii="Cambria" w:hAnsi="Cambria"/>
                <w:sz w:val="20"/>
                <w:szCs w:val="20"/>
                <w:lang w:val="pt-BR"/>
              </w:rPr>
            </w:pPr>
            <w:r>
              <w:rPr>
                <w:rFonts w:ascii="Cambria" w:hAnsi="Cambria"/>
                <w:sz w:val="20"/>
                <w:szCs w:val="20"/>
                <w:lang w:val="pt-BR"/>
              </w:rPr>
              <w:t>18</w:t>
            </w:r>
            <w:r w:rsidR="00F32712">
              <w:rPr>
                <w:rFonts w:ascii="Cambria" w:hAnsi="Cambria"/>
                <w:sz w:val="20"/>
                <w:szCs w:val="20"/>
                <w:lang w:val="pt-BR"/>
              </w:rPr>
              <w:t>/02</w:t>
            </w:r>
            <w:r w:rsidR="009B7C18" w:rsidRPr="00ED5DEB">
              <w:rPr>
                <w:rFonts w:ascii="Cambria" w:hAnsi="Cambria"/>
                <w:sz w:val="20"/>
                <w:szCs w:val="20"/>
                <w:lang w:val="pt-BR"/>
              </w:rPr>
              <w:t>/</w:t>
            </w:r>
            <w:r w:rsidR="00BE1393" w:rsidRPr="00ED5DEB">
              <w:rPr>
                <w:rFonts w:ascii="Cambria" w:hAnsi="Cambria"/>
                <w:sz w:val="20"/>
                <w:szCs w:val="20"/>
                <w:lang w:val="pt-BR"/>
              </w:rPr>
              <w:t>2019</w:t>
            </w:r>
          </w:p>
        </w:tc>
      </w:tr>
      <w:tr w:rsidR="00233D1C" w:rsidRPr="00443AA3" w14:paraId="4705756A" w14:textId="77777777" w:rsidTr="0075016E">
        <w:tc>
          <w:tcPr>
            <w:tcW w:w="1701" w:type="dxa"/>
            <w:gridSpan w:val="2"/>
            <w:shd w:val="clear" w:color="auto" w:fill="BFBFBF" w:themeFill="background1" w:themeFillShade="BF"/>
            <w:vAlign w:val="center"/>
          </w:tcPr>
          <w:p w14:paraId="7D42D61D" w14:textId="77777777" w:rsidR="00233D1C" w:rsidRPr="00443AA3" w:rsidRDefault="00233D1C" w:rsidP="00EE21BA">
            <w:pPr>
              <w:pStyle w:val="PargrafodaLista"/>
              <w:numPr>
                <w:ilvl w:val="0"/>
                <w:numId w:val="1"/>
              </w:numPr>
              <w:tabs>
                <w:tab w:val="left" w:pos="317"/>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Causa Raiz</w:t>
            </w:r>
          </w:p>
        </w:tc>
        <w:tc>
          <w:tcPr>
            <w:tcW w:w="8505" w:type="dxa"/>
            <w:gridSpan w:val="13"/>
            <w:shd w:val="clear" w:color="auto" w:fill="BFBFBF" w:themeFill="background1" w:themeFillShade="BF"/>
            <w:vAlign w:val="center"/>
          </w:tcPr>
          <w:p w14:paraId="081D0AE7" w14:textId="77777777" w:rsidR="006B4A8D" w:rsidRDefault="00A36A05" w:rsidP="006B4A8D">
            <w:pPr>
              <w:pStyle w:val="PargrafodaLista"/>
              <w:spacing w:before="120" w:after="120" w:line="240" w:lineRule="auto"/>
              <w:ind w:left="0"/>
              <w:contextualSpacing w:val="0"/>
              <w:rPr>
                <w:rFonts w:ascii="Cambria" w:hAnsi="Cambria"/>
                <w:sz w:val="20"/>
                <w:szCs w:val="20"/>
                <w:lang w:val="pt-BR"/>
              </w:rPr>
            </w:pPr>
            <w:r w:rsidRPr="00A36A05">
              <w:rPr>
                <w:rFonts w:ascii="Cambria" w:hAnsi="Cambria"/>
                <w:sz w:val="20"/>
                <w:szCs w:val="20"/>
                <w:lang w:val="pt-BR"/>
              </w:rPr>
              <w:t>CR1: Falha na identificação de cenário de explosão nas caldeiras na Análise de Risco</w:t>
            </w:r>
            <w:r>
              <w:rPr>
                <w:rFonts w:ascii="Cambria" w:hAnsi="Cambria"/>
                <w:sz w:val="20"/>
                <w:szCs w:val="20"/>
                <w:lang w:val="pt-BR"/>
              </w:rPr>
              <w:t>.</w:t>
            </w:r>
            <w:r w:rsidRPr="00A36A05">
              <w:rPr>
                <w:rFonts w:ascii="Cambria" w:hAnsi="Cambria"/>
                <w:sz w:val="20"/>
                <w:szCs w:val="20"/>
                <w:highlight w:val="cyan"/>
                <w:lang w:val="pt-BR"/>
              </w:rPr>
              <w:t xml:space="preserve"> </w:t>
            </w:r>
          </w:p>
          <w:p w14:paraId="5D37F6D7" w14:textId="77777777" w:rsidR="00D147B5" w:rsidRPr="00677E06" w:rsidRDefault="00A36A05" w:rsidP="003E5E8C">
            <w:pPr>
              <w:pStyle w:val="PargrafodaLista"/>
              <w:spacing w:before="120" w:after="120" w:line="240" w:lineRule="auto"/>
              <w:ind w:left="0"/>
              <w:contextualSpacing w:val="0"/>
              <w:rPr>
                <w:rFonts w:ascii="Cambria" w:hAnsi="Cambria"/>
                <w:sz w:val="20"/>
                <w:szCs w:val="20"/>
                <w:lang w:val="pt-BR"/>
              </w:rPr>
            </w:pPr>
            <w:r w:rsidRPr="00A36A05">
              <w:rPr>
                <w:rFonts w:ascii="Cambria" w:hAnsi="Cambria"/>
                <w:sz w:val="20"/>
                <w:szCs w:val="20"/>
                <w:lang w:val="pt-BR"/>
              </w:rPr>
              <w:t>CR5: Falha na análise preliminar de riscos da tarefa.</w:t>
            </w:r>
          </w:p>
        </w:tc>
      </w:tr>
      <w:tr w:rsidR="00EB0006" w:rsidRPr="00443AA3" w14:paraId="4E614DE6" w14:textId="77777777" w:rsidTr="00D31E71">
        <w:tc>
          <w:tcPr>
            <w:tcW w:w="10206" w:type="dxa"/>
            <w:gridSpan w:val="15"/>
            <w:shd w:val="clear" w:color="auto" w:fill="FFFFFF" w:themeFill="background1"/>
            <w:vAlign w:val="center"/>
          </w:tcPr>
          <w:p w14:paraId="37763F25" w14:textId="77777777" w:rsidR="00EB0006" w:rsidRPr="00EB44A8" w:rsidRDefault="00EB0006" w:rsidP="000E5D1B">
            <w:pPr>
              <w:pStyle w:val="PargrafodaLista"/>
              <w:numPr>
                <w:ilvl w:val="1"/>
                <w:numId w:val="1"/>
              </w:numPr>
              <w:spacing w:before="120" w:after="120" w:line="240" w:lineRule="auto"/>
              <w:ind w:left="459" w:hanging="459"/>
              <w:contextualSpacing w:val="0"/>
              <w:rPr>
                <w:rFonts w:ascii="Cambria" w:hAnsi="Cambria"/>
                <w:b/>
                <w:sz w:val="20"/>
                <w:lang w:val="pt-BR"/>
              </w:rPr>
            </w:pPr>
            <w:r w:rsidRPr="000E5D1B">
              <w:rPr>
                <w:rFonts w:ascii="Cambria" w:hAnsi="Cambria"/>
                <w:b/>
                <w:sz w:val="20"/>
                <w:szCs w:val="20"/>
                <w:lang w:val="pt-BR"/>
              </w:rPr>
              <w:t xml:space="preserve">Descrição </w:t>
            </w:r>
            <w:r w:rsidR="00B103E0" w:rsidRPr="000E5D1B">
              <w:rPr>
                <w:rFonts w:ascii="Cambria" w:hAnsi="Cambria"/>
                <w:b/>
                <w:sz w:val="20"/>
                <w:szCs w:val="20"/>
                <w:lang w:val="pt-BR"/>
              </w:rPr>
              <w:t xml:space="preserve">resumida da causa </w:t>
            </w:r>
            <w:r w:rsidRPr="000E5D1B">
              <w:rPr>
                <w:rFonts w:ascii="Cambria" w:hAnsi="Cambria"/>
                <w:b/>
                <w:sz w:val="20"/>
                <w:szCs w:val="20"/>
                <w:lang w:val="pt-BR"/>
              </w:rPr>
              <w:t>raiz</w:t>
            </w:r>
          </w:p>
        </w:tc>
      </w:tr>
      <w:tr w:rsidR="009B7C18" w:rsidRPr="00443AA3" w14:paraId="7D6659A4" w14:textId="77777777" w:rsidTr="00EE21BA">
        <w:trPr>
          <w:trHeight w:val="278"/>
        </w:trPr>
        <w:tc>
          <w:tcPr>
            <w:tcW w:w="10206" w:type="dxa"/>
            <w:gridSpan w:val="15"/>
            <w:shd w:val="clear" w:color="auto" w:fill="FFFFFF" w:themeFill="background1"/>
            <w:vAlign w:val="center"/>
          </w:tcPr>
          <w:p w14:paraId="05F65A22" w14:textId="77777777" w:rsidR="006730E1" w:rsidRDefault="006730E1" w:rsidP="006730E1">
            <w:pPr>
              <w:spacing w:before="120" w:after="120"/>
              <w:ind w:firstLine="289"/>
              <w:jc w:val="both"/>
              <w:rPr>
                <w:rFonts w:ascii="Cambria" w:hAnsi="Cambria"/>
                <w:sz w:val="20"/>
              </w:rPr>
            </w:pPr>
            <w:r w:rsidRPr="006730E1">
              <w:rPr>
                <w:rFonts w:ascii="Cambria" w:hAnsi="Cambria"/>
                <w:sz w:val="20"/>
              </w:rPr>
              <w:t xml:space="preserve">O estudo de HAZID relativo à </w:t>
            </w:r>
            <w:r w:rsidR="007A393F">
              <w:rPr>
                <w:rFonts w:ascii="Cambria" w:hAnsi="Cambria"/>
                <w:sz w:val="20"/>
              </w:rPr>
              <w:t xml:space="preserve">sonda </w:t>
            </w:r>
            <w:r w:rsidRPr="006730E1">
              <w:rPr>
                <w:rFonts w:ascii="Cambria" w:hAnsi="Cambria"/>
                <w:sz w:val="20"/>
              </w:rPr>
              <w:t xml:space="preserve">apresentava os perigos identificados em 9 (nove) grupos, sendo o primeiro a ser apresentado o de incêndio ou explosão. </w:t>
            </w:r>
          </w:p>
          <w:p w14:paraId="56EC7B34" w14:textId="77777777" w:rsidR="00EB58DC" w:rsidRDefault="006730E1" w:rsidP="006730E1">
            <w:pPr>
              <w:spacing w:before="120" w:after="120"/>
              <w:ind w:firstLine="289"/>
              <w:jc w:val="both"/>
              <w:rPr>
                <w:rFonts w:ascii="Cambria" w:hAnsi="Cambria"/>
                <w:sz w:val="20"/>
              </w:rPr>
            </w:pPr>
            <w:r w:rsidRPr="006730E1">
              <w:rPr>
                <w:rFonts w:ascii="Cambria" w:hAnsi="Cambria"/>
                <w:sz w:val="20"/>
              </w:rPr>
              <w:t>No HAZID, não foram identificados cenários de perigo relacionados à operação das caldeiras, evidenciando que houve falha na identificação de perigos. Dessa forma, caso o cenário de explosão da caldeira tivesse sido corretamente identificado no HAZID como um potencial cenário de acidente maior, provavelmente teria recebido maior atenção por parte do operador, conforme seus procedimentos de gestão de risco preconizam.</w:t>
            </w:r>
          </w:p>
          <w:p w14:paraId="493F6437" w14:textId="77777777" w:rsidR="006730E1" w:rsidRPr="006730E1" w:rsidRDefault="006730E1" w:rsidP="006730E1">
            <w:pPr>
              <w:spacing w:before="120" w:after="120"/>
              <w:ind w:firstLine="289"/>
              <w:jc w:val="both"/>
              <w:rPr>
                <w:rFonts w:ascii="Cambria" w:hAnsi="Cambria"/>
                <w:sz w:val="20"/>
              </w:rPr>
            </w:pPr>
            <w:r>
              <w:rPr>
                <w:rFonts w:ascii="Cambria" w:hAnsi="Cambria"/>
                <w:sz w:val="20"/>
              </w:rPr>
              <w:t xml:space="preserve">Ademais, </w:t>
            </w:r>
            <w:r w:rsidRPr="006730E1">
              <w:rPr>
                <w:rFonts w:ascii="Cambria" w:hAnsi="Cambria"/>
                <w:sz w:val="20"/>
              </w:rPr>
              <w:t>a análise preliminar de risco padrão para a atividade de acendimento de caldeira era falha, pois</w:t>
            </w:r>
            <w:r>
              <w:rPr>
                <w:rFonts w:ascii="Cambria" w:hAnsi="Cambria"/>
                <w:sz w:val="20"/>
              </w:rPr>
              <w:t xml:space="preserve"> o</w:t>
            </w:r>
            <w:r w:rsidRPr="006730E1">
              <w:rPr>
                <w:rFonts w:ascii="Cambria" w:hAnsi="Cambria"/>
                <w:sz w:val="20"/>
              </w:rPr>
              <w:t xml:space="preserve"> risco de explosão da caldeira foi classificado quanto à gravidade como categoria IV, o que na matriz da </w:t>
            </w:r>
            <w:r>
              <w:rPr>
                <w:rFonts w:ascii="Cambria" w:hAnsi="Cambria"/>
                <w:sz w:val="20"/>
              </w:rPr>
              <w:t>empresa</w:t>
            </w:r>
            <w:r w:rsidRPr="006730E1">
              <w:rPr>
                <w:rFonts w:ascii="Cambria" w:hAnsi="Cambria"/>
                <w:sz w:val="20"/>
              </w:rPr>
              <w:t xml:space="preserve"> correspond</w:t>
            </w:r>
            <w:r>
              <w:rPr>
                <w:rFonts w:ascii="Cambria" w:hAnsi="Cambria"/>
                <w:sz w:val="20"/>
              </w:rPr>
              <w:t>ia</w:t>
            </w:r>
            <w:r w:rsidRPr="006730E1">
              <w:rPr>
                <w:rFonts w:ascii="Cambria" w:hAnsi="Cambria"/>
                <w:sz w:val="20"/>
              </w:rPr>
              <w:t xml:space="preserve"> a um evento que cause lesão, doença grave ou incapacidade temporária com afastamento. Esta classificação está incorreta, pois uma explosão de caldeira tem potencial para causar fatalidades, logo a gravidade deveria ter sido classificada como</w:t>
            </w:r>
            <w:r w:rsidR="00B6125C">
              <w:rPr>
                <w:rFonts w:ascii="Cambria" w:hAnsi="Cambria"/>
                <w:sz w:val="20"/>
              </w:rPr>
              <w:t xml:space="preserve"> categoria</w:t>
            </w:r>
            <w:r w:rsidRPr="006730E1">
              <w:rPr>
                <w:rFonts w:ascii="Cambria" w:hAnsi="Cambria"/>
                <w:sz w:val="20"/>
              </w:rPr>
              <w:t xml:space="preserve"> V – intolerável.</w:t>
            </w:r>
          </w:p>
          <w:p w14:paraId="1FF46228" w14:textId="77777777" w:rsidR="006730E1" w:rsidRPr="00B6125C" w:rsidRDefault="006730E1" w:rsidP="00B6125C">
            <w:pPr>
              <w:spacing w:before="120" w:after="120"/>
              <w:ind w:firstLine="289"/>
              <w:jc w:val="both"/>
              <w:rPr>
                <w:rFonts w:ascii="Cambria" w:hAnsi="Cambria"/>
                <w:sz w:val="20"/>
              </w:rPr>
            </w:pPr>
            <w:r w:rsidRPr="006730E1">
              <w:rPr>
                <w:rFonts w:ascii="Cambria" w:hAnsi="Cambria"/>
                <w:sz w:val="20"/>
              </w:rPr>
              <w:t xml:space="preserve">A APRI não identificava todas as medidas de controles necessárias para a realização segura da tarefa, tais como a verificação da desobstrução das linhas de tomada de pressão e da funcionalidade das PSVs. </w:t>
            </w:r>
          </w:p>
        </w:tc>
      </w:tr>
      <w:tr w:rsidR="00D14F47" w:rsidRPr="00443AA3" w14:paraId="4A754C8B" w14:textId="77777777" w:rsidTr="00140537">
        <w:trPr>
          <w:trHeight w:val="278"/>
        </w:trPr>
        <w:tc>
          <w:tcPr>
            <w:tcW w:w="2693" w:type="dxa"/>
            <w:gridSpan w:val="4"/>
            <w:shd w:val="clear" w:color="auto" w:fill="BFBFBF" w:themeFill="background1" w:themeFillShade="BF"/>
            <w:vAlign w:val="center"/>
          </w:tcPr>
          <w:p w14:paraId="5A89E2DC" w14:textId="77777777" w:rsidR="00D14F47" w:rsidRPr="00BA7412" w:rsidRDefault="00D14F47" w:rsidP="00D14F47">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bookmarkStart w:id="0" w:name="_GoBack" w:colFirst="2" w:colLast="4"/>
            <w:r w:rsidRPr="00BA7412">
              <w:rPr>
                <w:rFonts w:ascii="Cambria" w:hAnsi="Cambria"/>
                <w:b/>
                <w:sz w:val="20"/>
                <w:szCs w:val="20"/>
                <w:lang w:val="pt-BR"/>
              </w:rPr>
              <w:t>Recomendação</w:t>
            </w:r>
          </w:p>
        </w:tc>
        <w:tc>
          <w:tcPr>
            <w:tcW w:w="1878" w:type="dxa"/>
            <w:gridSpan w:val="3"/>
            <w:shd w:val="clear" w:color="auto" w:fill="BFBFBF" w:themeFill="background1" w:themeFillShade="BF"/>
            <w:vAlign w:val="center"/>
          </w:tcPr>
          <w:p w14:paraId="4A8B1D16" w14:textId="77777777" w:rsidR="00D14F47" w:rsidRPr="00D31E71" w:rsidRDefault="00D14F47" w:rsidP="00D14F47">
            <w:pPr>
              <w:pStyle w:val="PargrafodaLista"/>
              <w:tabs>
                <w:tab w:val="left" w:pos="343"/>
              </w:tabs>
              <w:spacing w:before="120" w:after="120" w:line="240" w:lineRule="auto"/>
              <w:ind w:left="33"/>
              <w:contextualSpacing w:val="0"/>
              <w:rPr>
                <w:rFonts w:ascii="Cambria" w:hAnsi="Cambria"/>
                <w:sz w:val="20"/>
                <w:szCs w:val="20"/>
                <w:lang w:val="pt-BR"/>
              </w:rPr>
            </w:pPr>
            <w:bookmarkStart w:id="1" w:name="Recomendação"/>
            <w:proofErr w:type="spellStart"/>
            <w:r w:rsidRPr="00ED5DEB">
              <w:rPr>
                <w:rFonts w:ascii="Cambria" w:hAnsi="Cambria"/>
                <w:sz w:val="20"/>
                <w:szCs w:val="20"/>
                <w:lang w:val="pt-BR"/>
              </w:rPr>
              <w:t>Norbe</w:t>
            </w:r>
            <w:proofErr w:type="spellEnd"/>
            <w:r>
              <w:rPr>
                <w:rFonts w:ascii="Cambria" w:hAnsi="Cambria"/>
                <w:sz w:val="20"/>
                <w:szCs w:val="20"/>
                <w:lang w:val="pt-BR"/>
              </w:rPr>
              <w:t xml:space="preserve"> </w:t>
            </w:r>
            <w:r w:rsidRPr="00ED5DEB">
              <w:rPr>
                <w:rFonts w:ascii="Cambria" w:hAnsi="Cambria"/>
                <w:sz w:val="20"/>
                <w:szCs w:val="20"/>
                <w:lang w:val="pt-BR"/>
              </w:rPr>
              <w:t>VIII_R01</w:t>
            </w:r>
          </w:p>
        </w:tc>
        <w:tc>
          <w:tcPr>
            <w:tcW w:w="1878" w:type="dxa"/>
            <w:gridSpan w:val="3"/>
            <w:shd w:val="clear" w:color="auto" w:fill="BFBFBF" w:themeFill="background1" w:themeFillShade="BF"/>
            <w:vAlign w:val="center"/>
          </w:tcPr>
          <w:p w14:paraId="55E7AAA2" w14:textId="68A65527" w:rsidR="00D14F47" w:rsidRPr="00D31E71" w:rsidRDefault="00D14F47" w:rsidP="00D14F47">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b/>
                <w:bCs/>
                <w:sz w:val="20"/>
                <w:szCs w:val="20"/>
                <w:lang w:val="pt-BR"/>
              </w:rPr>
              <w:t>Revisão e data</w:t>
            </w:r>
          </w:p>
        </w:tc>
        <w:tc>
          <w:tcPr>
            <w:tcW w:w="1878" w:type="dxa"/>
            <w:gridSpan w:val="2"/>
            <w:shd w:val="clear" w:color="auto" w:fill="BFBFBF" w:themeFill="background1" w:themeFillShade="BF"/>
            <w:vAlign w:val="center"/>
          </w:tcPr>
          <w:p w14:paraId="3389FA4B" w14:textId="501DB65F" w:rsidR="00D14F47" w:rsidRPr="00D31E71" w:rsidRDefault="00D14F47" w:rsidP="00D14F47">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Rev. 2.0</w:t>
            </w:r>
          </w:p>
        </w:tc>
        <w:bookmarkEnd w:id="1"/>
        <w:tc>
          <w:tcPr>
            <w:tcW w:w="1879" w:type="dxa"/>
            <w:gridSpan w:val="3"/>
            <w:shd w:val="clear" w:color="auto" w:fill="BFBFBF" w:themeFill="background1" w:themeFillShade="BF"/>
            <w:vAlign w:val="center"/>
          </w:tcPr>
          <w:p w14:paraId="76D0FC8B" w14:textId="1EEA485C" w:rsidR="00D14F47" w:rsidRPr="00D31E71" w:rsidRDefault="00D14F47" w:rsidP="00D14F47">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09/08/2019</w:t>
            </w:r>
          </w:p>
        </w:tc>
      </w:tr>
      <w:bookmarkEnd w:id="0"/>
      <w:tr w:rsidR="00BA7412" w:rsidRPr="00443AA3" w14:paraId="38F71B92" w14:textId="77777777" w:rsidTr="00EE21BA">
        <w:trPr>
          <w:trHeight w:val="278"/>
        </w:trPr>
        <w:tc>
          <w:tcPr>
            <w:tcW w:w="10206" w:type="dxa"/>
            <w:gridSpan w:val="15"/>
            <w:shd w:val="clear" w:color="auto" w:fill="FFFFFF" w:themeFill="background1"/>
            <w:vAlign w:val="center"/>
          </w:tcPr>
          <w:p w14:paraId="110647A4" w14:textId="77777777" w:rsidR="00BA7412" w:rsidRPr="00FD54CB" w:rsidRDefault="00FD54CB" w:rsidP="00B6125C">
            <w:pPr>
              <w:pStyle w:val="PargrafodaLista"/>
              <w:spacing w:before="120" w:after="120" w:line="240" w:lineRule="auto"/>
              <w:ind w:left="0"/>
              <w:contextualSpacing w:val="0"/>
              <w:jc w:val="both"/>
              <w:rPr>
                <w:rFonts w:ascii="Cambria" w:hAnsi="Cambria"/>
                <w:sz w:val="20"/>
                <w:highlight w:val="cyan"/>
                <w:lang w:val="pt-BR"/>
              </w:rPr>
            </w:pPr>
            <w:r>
              <w:rPr>
                <w:rFonts w:ascii="Cambria" w:hAnsi="Cambria"/>
                <w:sz w:val="20"/>
                <w:szCs w:val="20"/>
                <w:lang w:val="pt-BR"/>
              </w:rPr>
              <w:t xml:space="preserve">Verificar se os riscos </w:t>
            </w:r>
            <w:r w:rsidR="00B6125C">
              <w:rPr>
                <w:rFonts w:ascii="Cambria" w:hAnsi="Cambria"/>
                <w:sz w:val="20"/>
                <w:szCs w:val="20"/>
                <w:lang w:val="pt-BR"/>
              </w:rPr>
              <w:t>relacionados ao</w:t>
            </w:r>
            <w:r>
              <w:rPr>
                <w:rFonts w:ascii="Cambria" w:hAnsi="Cambria"/>
                <w:sz w:val="20"/>
                <w:szCs w:val="20"/>
                <w:lang w:val="pt-BR"/>
              </w:rPr>
              <w:t xml:space="preserve"> uso de equipamentos de</w:t>
            </w:r>
            <w:r w:rsidRPr="00FD54CB">
              <w:rPr>
                <w:rFonts w:ascii="Cambria" w:hAnsi="Cambria"/>
                <w:sz w:val="20"/>
                <w:szCs w:val="20"/>
                <w:lang w:val="pt-BR"/>
              </w:rPr>
              <w:t xml:space="preserve"> </w:t>
            </w:r>
            <w:r w:rsidR="009E0847">
              <w:rPr>
                <w:rFonts w:ascii="Cambria" w:hAnsi="Cambria"/>
                <w:sz w:val="20"/>
                <w:szCs w:val="20"/>
                <w:lang w:val="pt-BR"/>
              </w:rPr>
              <w:t>operação esporádica</w:t>
            </w:r>
            <w:r w:rsidRPr="00FD54CB">
              <w:rPr>
                <w:rFonts w:ascii="Cambria" w:hAnsi="Cambria"/>
                <w:sz w:val="20"/>
                <w:szCs w:val="20"/>
                <w:lang w:val="pt-BR"/>
              </w:rPr>
              <w:t xml:space="preserve"> estão contemplados nas análises de risco da instalação, revisando</w:t>
            </w:r>
            <w:r w:rsidR="00330142">
              <w:rPr>
                <w:rFonts w:ascii="Cambria" w:hAnsi="Cambria"/>
                <w:sz w:val="20"/>
                <w:szCs w:val="20"/>
                <w:lang w:val="pt-BR"/>
              </w:rPr>
              <w:t>-as</w:t>
            </w:r>
            <w:r w:rsidRPr="00FD54CB">
              <w:rPr>
                <w:rFonts w:ascii="Cambria" w:hAnsi="Cambria"/>
                <w:sz w:val="20"/>
                <w:szCs w:val="20"/>
                <w:lang w:val="pt-BR"/>
              </w:rPr>
              <w:t xml:space="preserve"> sempre que necessário.</w:t>
            </w:r>
          </w:p>
        </w:tc>
      </w:tr>
      <w:tr w:rsidR="00413E97" w:rsidRPr="00443AA3" w14:paraId="499C04F4" w14:textId="77777777" w:rsidTr="00AC42C4">
        <w:trPr>
          <w:trHeight w:val="278"/>
        </w:trPr>
        <w:tc>
          <w:tcPr>
            <w:tcW w:w="3686" w:type="dxa"/>
            <w:gridSpan w:val="5"/>
            <w:shd w:val="clear" w:color="auto" w:fill="FFFFFF" w:themeFill="background1"/>
            <w:vAlign w:val="center"/>
          </w:tcPr>
          <w:p w14:paraId="7AE98455" w14:textId="77777777" w:rsidR="00413E97" w:rsidRPr="00413E97" w:rsidRDefault="00413E97" w:rsidP="000E5D1B">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Prazo máximo de implantação</w:t>
            </w:r>
          </w:p>
        </w:tc>
        <w:tc>
          <w:tcPr>
            <w:tcW w:w="1275" w:type="dxa"/>
            <w:gridSpan w:val="3"/>
            <w:shd w:val="clear" w:color="auto" w:fill="FFFFFF" w:themeFill="background1"/>
            <w:vAlign w:val="center"/>
          </w:tcPr>
          <w:p w14:paraId="6B8697FA" w14:textId="77777777" w:rsidR="00413E97" w:rsidRPr="00BA7412" w:rsidRDefault="00330142" w:rsidP="00EB58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xml:space="preserve">12 </w:t>
            </w:r>
            <w:r w:rsidR="004D6B81">
              <w:rPr>
                <w:rFonts w:ascii="Cambria" w:hAnsi="Cambria"/>
                <w:sz w:val="20"/>
                <w:szCs w:val="20"/>
                <w:lang w:val="pt-BR"/>
              </w:rPr>
              <w:t>meses</w:t>
            </w:r>
          </w:p>
        </w:tc>
        <w:tc>
          <w:tcPr>
            <w:tcW w:w="3828" w:type="dxa"/>
            <w:gridSpan w:val="5"/>
            <w:shd w:val="clear" w:color="auto" w:fill="FFFFFF" w:themeFill="background1"/>
            <w:vAlign w:val="center"/>
          </w:tcPr>
          <w:p w14:paraId="25814FA0" w14:textId="77777777" w:rsidR="00413E97" w:rsidRPr="00413E97" w:rsidRDefault="00413E97" w:rsidP="000E5D1B">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Data limite para implementação</w:t>
            </w:r>
          </w:p>
        </w:tc>
        <w:tc>
          <w:tcPr>
            <w:tcW w:w="1417" w:type="dxa"/>
            <w:gridSpan w:val="2"/>
            <w:shd w:val="clear" w:color="auto" w:fill="FFFFFF" w:themeFill="background1"/>
            <w:vAlign w:val="center"/>
          </w:tcPr>
          <w:p w14:paraId="6CD88610" w14:textId="77777777" w:rsidR="00413E97" w:rsidRPr="00BA7412" w:rsidRDefault="008A67DC" w:rsidP="008A67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18</w:t>
            </w:r>
            <w:r w:rsidR="003E5E8C" w:rsidRPr="00ED5DEB">
              <w:rPr>
                <w:rFonts w:ascii="Cambria" w:hAnsi="Cambria"/>
                <w:sz w:val="20"/>
                <w:szCs w:val="20"/>
                <w:lang w:val="pt-BR"/>
              </w:rPr>
              <w:t>/</w:t>
            </w:r>
            <w:r w:rsidR="00BE1393" w:rsidRPr="00ED5DEB">
              <w:rPr>
                <w:rFonts w:ascii="Cambria" w:hAnsi="Cambria"/>
                <w:sz w:val="20"/>
                <w:szCs w:val="20"/>
                <w:lang w:val="pt-BR"/>
              </w:rPr>
              <w:t>02</w:t>
            </w:r>
            <w:r w:rsidR="003E5E8C" w:rsidRPr="00ED5DEB">
              <w:rPr>
                <w:rFonts w:ascii="Cambria" w:hAnsi="Cambria"/>
                <w:sz w:val="20"/>
                <w:szCs w:val="20"/>
                <w:lang w:val="pt-BR"/>
              </w:rPr>
              <w:t>/</w:t>
            </w:r>
            <w:r w:rsidR="00BE1393" w:rsidRPr="00ED5DEB">
              <w:rPr>
                <w:rFonts w:ascii="Cambria" w:hAnsi="Cambria"/>
                <w:sz w:val="20"/>
                <w:szCs w:val="20"/>
                <w:lang w:val="pt-BR"/>
              </w:rPr>
              <w:t>2020</w:t>
            </w:r>
          </w:p>
        </w:tc>
      </w:tr>
      <w:tr w:rsidR="00D31E71" w:rsidRPr="00443AA3" w14:paraId="49DFD3BB" w14:textId="77777777" w:rsidTr="001A77CD">
        <w:trPr>
          <w:trHeight w:val="278"/>
        </w:trPr>
        <w:tc>
          <w:tcPr>
            <w:tcW w:w="10206" w:type="dxa"/>
            <w:gridSpan w:val="15"/>
            <w:shd w:val="clear" w:color="auto" w:fill="FFFFFF" w:themeFill="background1"/>
            <w:vAlign w:val="center"/>
          </w:tcPr>
          <w:p w14:paraId="0176E946" w14:textId="77777777" w:rsidR="00D31E71" w:rsidRPr="002E4B99" w:rsidRDefault="00D31E71" w:rsidP="003A7D61">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2E4B99">
              <w:rPr>
                <w:rFonts w:ascii="Cambria" w:hAnsi="Cambria"/>
                <w:b/>
                <w:sz w:val="20"/>
                <w:szCs w:val="20"/>
                <w:lang w:val="pt-BR"/>
              </w:rPr>
              <w:t>Motivação / Descrição ma</w:t>
            </w:r>
            <w:r w:rsidR="00CD09A9">
              <w:rPr>
                <w:rFonts w:ascii="Cambria" w:hAnsi="Cambria"/>
                <w:b/>
                <w:sz w:val="20"/>
                <w:szCs w:val="20"/>
                <w:lang w:val="pt-BR"/>
              </w:rPr>
              <w:t>is detalhada da recomendação / F</w:t>
            </w:r>
            <w:r w:rsidRPr="002E4B99">
              <w:rPr>
                <w:rFonts w:ascii="Cambria" w:hAnsi="Cambria"/>
                <w:b/>
                <w:sz w:val="20"/>
                <w:szCs w:val="20"/>
                <w:lang w:val="pt-BR"/>
              </w:rPr>
              <w:t>orma esperada de implementação</w:t>
            </w:r>
          </w:p>
        </w:tc>
      </w:tr>
      <w:tr w:rsidR="00D31E71" w:rsidRPr="00443AA3" w14:paraId="399DD4AA" w14:textId="77777777" w:rsidTr="001A77CD">
        <w:trPr>
          <w:trHeight w:val="278"/>
        </w:trPr>
        <w:tc>
          <w:tcPr>
            <w:tcW w:w="10206" w:type="dxa"/>
            <w:gridSpan w:val="15"/>
            <w:shd w:val="clear" w:color="auto" w:fill="FFFFFF" w:themeFill="background1"/>
            <w:vAlign w:val="center"/>
          </w:tcPr>
          <w:p w14:paraId="2ACA9AB5" w14:textId="77777777" w:rsidR="00CD09A9" w:rsidRPr="003E5E8C" w:rsidRDefault="009E0847" w:rsidP="009E0847">
            <w:pPr>
              <w:pStyle w:val="PargrafodaLista"/>
              <w:spacing w:before="120" w:after="120" w:line="240" w:lineRule="auto"/>
              <w:ind w:left="0"/>
              <w:contextualSpacing w:val="0"/>
              <w:jc w:val="both"/>
              <w:rPr>
                <w:rFonts w:ascii="Cambria" w:hAnsi="Cambria"/>
                <w:sz w:val="20"/>
                <w:szCs w:val="20"/>
                <w:highlight w:val="cyan"/>
                <w:lang w:val="pt-BR"/>
              </w:rPr>
            </w:pPr>
            <w:r w:rsidRPr="009E0847">
              <w:rPr>
                <w:rFonts w:ascii="Cambria" w:hAnsi="Cambria"/>
                <w:sz w:val="20"/>
                <w:szCs w:val="20"/>
                <w:lang w:val="pt-BR"/>
              </w:rPr>
              <w:t xml:space="preserve">Ao identificar equipamentos utilizados em operações esporádicas, como por exemplo em teste de formação, analisar os riscos do seu uso tanto nas operações em si quanto em atividades de manutenção, teste e inspeção. A revisão da análise de risco deve ser realizada sempre que </w:t>
            </w:r>
            <w:r>
              <w:rPr>
                <w:rFonts w:ascii="Cambria" w:hAnsi="Cambria"/>
                <w:sz w:val="20"/>
                <w:szCs w:val="20"/>
                <w:lang w:val="pt-BR"/>
              </w:rPr>
              <w:t xml:space="preserve">forem </w:t>
            </w:r>
            <w:r w:rsidRPr="009E0847">
              <w:rPr>
                <w:rFonts w:ascii="Cambria" w:hAnsi="Cambria"/>
                <w:sz w:val="20"/>
                <w:szCs w:val="20"/>
                <w:lang w:val="pt-BR"/>
              </w:rPr>
              <w:t xml:space="preserve">identificadas lacunas. </w:t>
            </w:r>
          </w:p>
        </w:tc>
      </w:tr>
      <w:tr w:rsidR="003A7D61" w:rsidRPr="00443AA3" w14:paraId="3361B799" w14:textId="77777777" w:rsidTr="00AC42C4">
        <w:trPr>
          <w:trHeight w:val="278"/>
        </w:trPr>
        <w:tc>
          <w:tcPr>
            <w:tcW w:w="3686" w:type="dxa"/>
            <w:gridSpan w:val="5"/>
            <w:shd w:val="clear" w:color="auto" w:fill="FFFFFF" w:themeFill="background1"/>
            <w:vAlign w:val="center"/>
          </w:tcPr>
          <w:p w14:paraId="76F45F76" w14:textId="77777777" w:rsidR="003A7D61" w:rsidRPr="003A7D61" w:rsidRDefault="003A7D61" w:rsidP="003A7D61">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3A7D61">
              <w:rPr>
                <w:rFonts w:ascii="Cambria" w:hAnsi="Cambria"/>
                <w:b/>
                <w:sz w:val="20"/>
                <w:szCs w:val="20"/>
                <w:lang w:val="pt-BR"/>
              </w:rPr>
              <w:t>Abrangência da recomendação</w:t>
            </w:r>
          </w:p>
        </w:tc>
        <w:tc>
          <w:tcPr>
            <w:tcW w:w="6520" w:type="dxa"/>
            <w:gridSpan w:val="10"/>
            <w:shd w:val="clear" w:color="auto" w:fill="FFFFFF" w:themeFill="background1"/>
            <w:vAlign w:val="center"/>
          </w:tcPr>
          <w:p w14:paraId="17FF2CAD" w14:textId="77777777" w:rsidR="003A7D61" w:rsidRPr="003E5E8C" w:rsidRDefault="009E0847" w:rsidP="00EB58DC">
            <w:pPr>
              <w:pStyle w:val="PargrafodaLista"/>
              <w:spacing w:before="120" w:after="120" w:line="240" w:lineRule="auto"/>
              <w:ind w:left="0"/>
              <w:contextualSpacing w:val="0"/>
              <w:jc w:val="both"/>
              <w:rPr>
                <w:rFonts w:ascii="Cambria" w:hAnsi="Cambria"/>
                <w:sz w:val="20"/>
                <w:szCs w:val="20"/>
                <w:highlight w:val="cyan"/>
                <w:lang w:val="pt-BR"/>
              </w:rPr>
            </w:pPr>
            <w:r w:rsidRPr="009E0847">
              <w:rPr>
                <w:rFonts w:ascii="Cambria" w:hAnsi="Cambria"/>
                <w:sz w:val="20"/>
                <w:szCs w:val="20"/>
                <w:lang w:val="pt-BR"/>
              </w:rPr>
              <w:t>Sonda</w:t>
            </w:r>
            <w:r w:rsidR="00FA12F1">
              <w:rPr>
                <w:rFonts w:ascii="Cambria" w:hAnsi="Cambria"/>
                <w:sz w:val="20"/>
                <w:szCs w:val="20"/>
                <w:lang w:val="pt-BR"/>
              </w:rPr>
              <w:t>s</w:t>
            </w:r>
          </w:p>
        </w:tc>
      </w:tr>
      <w:tr w:rsidR="00EB44A8" w:rsidRPr="00443AA3" w14:paraId="06212B08" w14:textId="77777777" w:rsidTr="00F705F8">
        <w:trPr>
          <w:trHeight w:val="278"/>
        </w:trPr>
        <w:tc>
          <w:tcPr>
            <w:tcW w:w="2693" w:type="dxa"/>
            <w:gridSpan w:val="4"/>
            <w:shd w:val="clear" w:color="auto" w:fill="FFFFFF" w:themeFill="background1"/>
            <w:vAlign w:val="center"/>
          </w:tcPr>
          <w:p w14:paraId="46CD3EC0" w14:textId="77777777" w:rsidR="00EB44A8" w:rsidRPr="00F705F8" w:rsidRDefault="00EB44A8" w:rsidP="00F705F8">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F705F8">
              <w:rPr>
                <w:rFonts w:ascii="Cambria" w:hAnsi="Cambria"/>
                <w:b/>
                <w:sz w:val="20"/>
                <w:szCs w:val="20"/>
                <w:lang w:val="pt-BR"/>
              </w:rPr>
              <w:t>Local de verificação</w:t>
            </w:r>
          </w:p>
        </w:tc>
        <w:tc>
          <w:tcPr>
            <w:tcW w:w="7513" w:type="dxa"/>
            <w:gridSpan w:val="11"/>
            <w:shd w:val="clear" w:color="auto" w:fill="FFFFFF" w:themeFill="background1"/>
            <w:vAlign w:val="center"/>
          </w:tcPr>
          <w:p w14:paraId="4AED213E" w14:textId="77777777" w:rsidR="00EB44A8" w:rsidRPr="003E5E8C" w:rsidRDefault="00EB44A8" w:rsidP="0066099A">
            <w:pPr>
              <w:pStyle w:val="PargrafodaLista"/>
              <w:spacing w:before="120" w:after="120" w:line="240" w:lineRule="auto"/>
              <w:ind w:left="0"/>
              <w:contextualSpacing w:val="0"/>
              <w:jc w:val="both"/>
              <w:rPr>
                <w:rFonts w:ascii="Cambria" w:hAnsi="Cambria"/>
                <w:sz w:val="20"/>
                <w:szCs w:val="20"/>
                <w:highlight w:val="cyan"/>
                <w:lang w:val="pt-BR"/>
              </w:rPr>
            </w:pPr>
            <w:r w:rsidRPr="00E7572E">
              <w:rPr>
                <w:rFonts w:ascii="Cambria" w:hAnsi="Cambria"/>
                <w:sz w:val="20"/>
                <w:szCs w:val="20"/>
                <w:lang w:val="pt-BR"/>
              </w:rPr>
              <w:t>Em escritório</w:t>
            </w:r>
            <w:r w:rsidR="0066099A" w:rsidRPr="00E7572E">
              <w:rPr>
                <w:rFonts w:ascii="Cambria" w:hAnsi="Cambria"/>
                <w:sz w:val="20"/>
                <w:szCs w:val="20"/>
                <w:lang w:val="pt-BR"/>
              </w:rPr>
              <w:t>/ a bordo</w:t>
            </w:r>
          </w:p>
        </w:tc>
      </w:tr>
      <w:tr w:rsidR="002E4B99" w:rsidRPr="00443AA3" w14:paraId="6257C3CA" w14:textId="77777777" w:rsidTr="002E4B99">
        <w:trPr>
          <w:trHeight w:val="278"/>
        </w:trPr>
        <w:tc>
          <w:tcPr>
            <w:tcW w:w="10206" w:type="dxa"/>
            <w:gridSpan w:val="15"/>
            <w:shd w:val="clear" w:color="auto" w:fill="BFBFBF" w:themeFill="background1" w:themeFillShade="BF"/>
            <w:vAlign w:val="center"/>
          </w:tcPr>
          <w:p w14:paraId="417C8DC6" w14:textId="77777777" w:rsidR="002E4B99" w:rsidRPr="002E4B99" w:rsidRDefault="002E4B99" w:rsidP="002E4B99">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2E4B99">
              <w:rPr>
                <w:rFonts w:ascii="Cambria" w:hAnsi="Cambria"/>
                <w:b/>
                <w:sz w:val="20"/>
                <w:szCs w:val="20"/>
                <w:lang w:val="pt-BR"/>
              </w:rPr>
              <w:t xml:space="preserve">Ações do Operador para </w:t>
            </w:r>
            <w:r>
              <w:rPr>
                <w:rFonts w:ascii="Cambria" w:hAnsi="Cambria"/>
                <w:b/>
                <w:sz w:val="20"/>
                <w:szCs w:val="20"/>
                <w:lang w:val="pt-BR"/>
              </w:rPr>
              <w:t>i</w:t>
            </w:r>
            <w:r w:rsidRPr="002E4B99">
              <w:rPr>
                <w:rFonts w:ascii="Cambria" w:hAnsi="Cambria"/>
                <w:b/>
                <w:sz w:val="20"/>
                <w:szCs w:val="20"/>
                <w:lang w:val="pt-BR"/>
              </w:rPr>
              <w:t xml:space="preserve">mplementação da </w:t>
            </w:r>
            <w:r>
              <w:rPr>
                <w:rFonts w:ascii="Cambria" w:hAnsi="Cambria"/>
                <w:b/>
                <w:sz w:val="20"/>
                <w:szCs w:val="20"/>
                <w:lang w:val="pt-BR"/>
              </w:rPr>
              <w:t>r</w:t>
            </w:r>
            <w:r w:rsidRPr="002E4B99">
              <w:rPr>
                <w:rFonts w:ascii="Cambria" w:hAnsi="Cambria"/>
                <w:b/>
                <w:sz w:val="20"/>
                <w:szCs w:val="20"/>
                <w:lang w:val="pt-BR"/>
              </w:rPr>
              <w:t>ecomendaç</w:t>
            </w:r>
            <w:r>
              <w:rPr>
                <w:rFonts w:ascii="Cambria" w:hAnsi="Cambria"/>
                <w:b/>
                <w:sz w:val="20"/>
                <w:szCs w:val="20"/>
                <w:lang w:val="pt-BR"/>
              </w:rPr>
              <w:t>ão</w:t>
            </w:r>
            <w:r w:rsidR="00CD09A9">
              <w:rPr>
                <w:rFonts w:ascii="Cambria" w:hAnsi="Cambria"/>
                <w:b/>
                <w:sz w:val="20"/>
                <w:szCs w:val="20"/>
                <w:lang w:val="pt-BR"/>
              </w:rPr>
              <w:t xml:space="preserve"> / Evidências</w:t>
            </w:r>
          </w:p>
        </w:tc>
      </w:tr>
      <w:tr w:rsidR="002E4B99" w:rsidRPr="00443AA3" w14:paraId="5EF97D39" w14:textId="77777777" w:rsidTr="001A77CD">
        <w:trPr>
          <w:trHeight w:val="278"/>
        </w:trPr>
        <w:tc>
          <w:tcPr>
            <w:tcW w:w="10206" w:type="dxa"/>
            <w:gridSpan w:val="15"/>
            <w:shd w:val="clear" w:color="auto" w:fill="FFFFFF" w:themeFill="background1"/>
            <w:vAlign w:val="center"/>
          </w:tcPr>
          <w:p w14:paraId="5BFEF492" w14:textId="77777777" w:rsidR="002E4B99" w:rsidRPr="00AC42C4" w:rsidRDefault="003748DF" w:rsidP="003748DF">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highlight w:val="yellow"/>
                <w:lang w:val="pt-BR"/>
              </w:rPr>
              <w:t>A ser preenchido pelo auditado</w:t>
            </w:r>
          </w:p>
        </w:tc>
      </w:tr>
      <w:tr w:rsidR="00EE4B30" w:rsidRPr="00443AA3" w14:paraId="26F0AE41" w14:textId="77777777" w:rsidTr="00EE4B30">
        <w:trPr>
          <w:trHeight w:val="278"/>
        </w:trPr>
        <w:tc>
          <w:tcPr>
            <w:tcW w:w="10206" w:type="dxa"/>
            <w:gridSpan w:val="15"/>
            <w:shd w:val="clear" w:color="auto" w:fill="BFBFBF" w:themeFill="background1" w:themeFillShade="BF"/>
            <w:vAlign w:val="center"/>
          </w:tcPr>
          <w:p w14:paraId="2445DB09" w14:textId="77777777" w:rsidR="00EE4B30" w:rsidRPr="002E4B99" w:rsidRDefault="00EE4B30" w:rsidP="00EE4B30">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Solicitações adicionais</w:t>
            </w:r>
          </w:p>
        </w:tc>
      </w:tr>
      <w:tr w:rsidR="00EE4B30" w:rsidRPr="00443AA3" w14:paraId="602C03D5" w14:textId="77777777" w:rsidTr="001A77CD">
        <w:trPr>
          <w:trHeight w:val="278"/>
        </w:trPr>
        <w:tc>
          <w:tcPr>
            <w:tcW w:w="10206" w:type="dxa"/>
            <w:gridSpan w:val="15"/>
            <w:shd w:val="clear" w:color="auto" w:fill="FFFFFF" w:themeFill="background1"/>
            <w:vAlign w:val="center"/>
          </w:tcPr>
          <w:p w14:paraId="7A59C01D" w14:textId="77777777" w:rsidR="00EE4B30" w:rsidRPr="002E4B99" w:rsidRDefault="00AC42C4" w:rsidP="003748DF">
            <w:pPr>
              <w:pStyle w:val="PargrafodaLista"/>
              <w:tabs>
                <w:tab w:val="left" w:pos="343"/>
              </w:tabs>
              <w:spacing w:before="120" w:after="120" w:line="240" w:lineRule="auto"/>
              <w:ind w:left="33"/>
              <w:contextualSpacing w:val="0"/>
              <w:rPr>
                <w:rFonts w:ascii="Cambria" w:hAnsi="Cambria"/>
                <w:b/>
                <w:sz w:val="20"/>
                <w:szCs w:val="20"/>
                <w:lang w:val="pt-BR"/>
              </w:rPr>
            </w:pPr>
            <w:r w:rsidRPr="006B78F2">
              <w:rPr>
                <w:rFonts w:ascii="Cambria" w:hAnsi="Cambria"/>
                <w:sz w:val="20"/>
                <w:szCs w:val="20"/>
                <w:highlight w:val="yellow"/>
                <w:lang w:val="pt-BR"/>
              </w:rPr>
              <w:t>A ser preenchido pelo auditor</w:t>
            </w:r>
            <w:r w:rsidR="006B78F2" w:rsidRPr="006B78F2">
              <w:rPr>
                <w:rFonts w:ascii="Cambria" w:hAnsi="Cambria"/>
                <w:sz w:val="20"/>
                <w:szCs w:val="20"/>
                <w:highlight w:val="yellow"/>
                <w:lang w:val="pt-BR"/>
              </w:rPr>
              <w:t xml:space="preserve"> (</w:t>
            </w:r>
            <w:r w:rsidR="003748DF">
              <w:rPr>
                <w:rFonts w:ascii="Cambria" w:hAnsi="Cambria"/>
                <w:sz w:val="20"/>
                <w:szCs w:val="20"/>
                <w:highlight w:val="yellow"/>
                <w:lang w:val="pt-BR"/>
              </w:rPr>
              <w:t>opcional</w:t>
            </w:r>
            <w:r w:rsidR="006B78F2" w:rsidRPr="006B78F2">
              <w:rPr>
                <w:rFonts w:ascii="Cambria" w:hAnsi="Cambria"/>
                <w:sz w:val="20"/>
                <w:szCs w:val="20"/>
                <w:highlight w:val="yellow"/>
                <w:lang w:val="pt-BR"/>
              </w:rPr>
              <w:t>)</w:t>
            </w:r>
          </w:p>
        </w:tc>
      </w:tr>
      <w:tr w:rsidR="00C00195" w:rsidRPr="00443AA3" w14:paraId="5DFD1AC6" w14:textId="77777777" w:rsidTr="00C00195">
        <w:trPr>
          <w:trHeight w:val="278"/>
        </w:trPr>
        <w:tc>
          <w:tcPr>
            <w:tcW w:w="10206" w:type="dxa"/>
            <w:gridSpan w:val="15"/>
            <w:shd w:val="clear" w:color="auto" w:fill="BFBFBF" w:themeFill="background1" w:themeFillShade="BF"/>
            <w:vAlign w:val="center"/>
          </w:tcPr>
          <w:p w14:paraId="139BE06B" w14:textId="77777777" w:rsidR="00C00195" w:rsidRPr="002E4B99" w:rsidRDefault="00E32E57" w:rsidP="00C00195">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Parecer do Auditor</w:t>
            </w:r>
          </w:p>
        </w:tc>
      </w:tr>
      <w:tr w:rsidR="006C0968" w:rsidRPr="00443AA3" w14:paraId="2E5CBD15" w14:textId="77777777" w:rsidTr="006C0968">
        <w:trPr>
          <w:trHeight w:val="278"/>
        </w:trPr>
        <w:tc>
          <w:tcPr>
            <w:tcW w:w="2410" w:type="dxa"/>
            <w:gridSpan w:val="3"/>
            <w:shd w:val="clear" w:color="auto" w:fill="FFFFFF" w:themeFill="background1"/>
            <w:vAlign w:val="center"/>
          </w:tcPr>
          <w:p w14:paraId="51F8F6B8" w14:textId="77777777" w:rsidR="006C0968" w:rsidRPr="00AC42C4" w:rsidRDefault="009C38F9" w:rsidP="00FA6D57">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fldChar w:fldCharType="begin">
                <w:ffData>
                  <w:name w:val="Selecionar22"/>
                  <w:enabled/>
                  <w:calcOnExit w:val="0"/>
                  <w:checkBox>
                    <w:sizeAuto/>
                    <w:default w:val="0"/>
                  </w:checkBox>
                </w:ffData>
              </w:fldChar>
            </w:r>
            <w:r w:rsidR="006C0968" w:rsidRPr="00AC42C4">
              <w:rPr>
                <w:rFonts w:ascii="Cambria" w:hAnsi="Cambria" w:cs="Arial"/>
                <w:sz w:val="20"/>
                <w:szCs w:val="20"/>
                <w:highlight w:val="yellow"/>
                <w:lang w:val="pt-BR"/>
              </w:rPr>
              <w:instrText xml:space="preserve"> FORMCHECKBOX </w:instrText>
            </w:r>
            <w:r w:rsidR="00D14F47">
              <w:rPr>
                <w:rFonts w:ascii="Cambria" w:hAnsi="Cambria" w:cs="Arial"/>
                <w:sz w:val="20"/>
                <w:szCs w:val="20"/>
                <w:highlight w:val="yellow"/>
                <w:lang w:val="pt-BR"/>
              </w:rPr>
            </w:r>
            <w:r w:rsidR="00D14F47">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r w:rsidR="006C0968" w:rsidRPr="00AC42C4">
              <w:rPr>
                <w:rFonts w:ascii="Cambria" w:hAnsi="Cambria" w:cs="Arial"/>
                <w:sz w:val="20"/>
                <w:szCs w:val="20"/>
                <w:highlight w:val="yellow"/>
                <w:lang w:val="pt-BR"/>
              </w:rPr>
              <w:t xml:space="preserve"> Implementada    </w:t>
            </w:r>
          </w:p>
        </w:tc>
        <w:tc>
          <w:tcPr>
            <w:tcW w:w="7796" w:type="dxa"/>
            <w:gridSpan w:val="12"/>
            <w:shd w:val="clear" w:color="auto" w:fill="FFFFFF" w:themeFill="background1"/>
            <w:vAlign w:val="center"/>
          </w:tcPr>
          <w:p w14:paraId="571DD40C" w14:textId="77777777" w:rsidR="006C0968" w:rsidRPr="00AC42C4" w:rsidRDefault="006C0968" w:rsidP="00FA6D57">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C10337">
              <w:rPr>
                <w:rFonts w:ascii="Cambria" w:hAnsi="Cambria"/>
                <w:sz w:val="20"/>
                <w:szCs w:val="20"/>
                <w:lang w:val="pt-BR"/>
              </w:rPr>
              <w:t xml:space="preserve">Abrangência: </w:t>
            </w:r>
            <w:r w:rsidRPr="00B24E8E">
              <w:rPr>
                <w:rFonts w:ascii="Cambria" w:hAnsi="Cambria"/>
                <w:sz w:val="20"/>
                <w:szCs w:val="20"/>
                <w:highlight w:val="yellow"/>
                <w:lang w:val="pt-BR"/>
              </w:rPr>
              <w:t>Instalação / U</w:t>
            </w:r>
            <w:r w:rsidRPr="0039779B">
              <w:rPr>
                <w:rFonts w:ascii="Cambria" w:hAnsi="Cambria"/>
                <w:sz w:val="20"/>
                <w:szCs w:val="20"/>
                <w:highlight w:val="yellow"/>
                <w:lang w:val="pt-BR"/>
              </w:rPr>
              <w:t>nidade Operacional / O</w:t>
            </w:r>
            <w:r w:rsidRPr="00B24E8E">
              <w:rPr>
                <w:rFonts w:ascii="Cambria" w:hAnsi="Cambria"/>
                <w:sz w:val="20"/>
                <w:szCs w:val="20"/>
                <w:highlight w:val="yellow"/>
                <w:lang w:val="pt-BR"/>
              </w:rPr>
              <w:t>perador</w:t>
            </w:r>
          </w:p>
        </w:tc>
      </w:tr>
      <w:tr w:rsidR="00FA6D57" w:rsidRPr="00443AA3" w14:paraId="0E1C59B2" w14:textId="77777777" w:rsidTr="00FA6D57">
        <w:trPr>
          <w:trHeight w:val="278"/>
        </w:trPr>
        <w:tc>
          <w:tcPr>
            <w:tcW w:w="2410" w:type="dxa"/>
            <w:gridSpan w:val="3"/>
            <w:shd w:val="clear" w:color="auto" w:fill="FFFFFF" w:themeFill="background1"/>
            <w:vAlign w:val="center"/>
          </w:tcPr>
          <w:p w14:paraId="36CE979C" w14:textId="77777777" w:rsidR="00FA6D57" w:rsidRPr="00AC42C4" w:rsidRDefault="009C38F9" w:rsidP="00FA6D57">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lastRenderedPageBreak/>
              <w:fldChar w:fldCharType="begin">
                <w:ffData>
                  <w:name w:val=""/>
                  <w:enabled/>
                  <w:calcOnExit w:val="0"/>
                  <w:checkBox>
                    <w:sizeAuto/>
                    <w:default w:val="0"/>
                  </w:checkBox>
                </w:ffData>
              </w:fldChar>
            </w:r>
            <w:r w:rsidR="00FA6D57" w:rsidRPr="00AC42C4">
              <w:rPr>
                <w:rFonts w:ascii="Cambria" w:hAnsi="Cambria" w:cs="Arial"/>
                <w:sz w:val="20"/>
                <w:szCs w:val="20"/>
                <w:highlight w:val="yellow"/>
                <w:lang w:val="pt-BR"/>
              </w:rPr>
              <w:instrText xml:space="preserve"> FORMCHECKBOX </w:instrText>
            </w:r>
            <w:r w:rsidR="00D14F47">
              <w:rPr>
                <w:rFonts w:ascii="Cambria" w:hAnsi="Cambria" w:cs="Arial"/>
                <w:sz w:val="20"/>
                <w:szCs w:val="20"/>
                <w:highlight w:val="yellow"/>
                <w:lang w:val="pt-BR"/>
              </w:rPr>
            </w:r>
            <w:r w:rsidR="00D14F47">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r w:rsidR="00FA6D57" w:rsidRPr="00AC42C4">
              <w:rPr>
                <w:rFonts w:ascii="Cambria" w:hAnsi="Cambria" w:cs="Arial"/>
                <w:sz w:val="20"/>
                <w:szCs w:val="20"/>
                <w:highlight w:val="yellow"/>
                <w:lang w:val="pt-BR"/>
              </w:rPr>
              <w:t xml:space="preserve"> Não implementada </w:t>
            </w:r>
          </w:p>
        </w:tc>
        <w:tc>
          <w:tcPr>
            <w:tcW w:w="7796" w:type="dxa"/>
            <w:gridSpan w:val="12"/>
            <w:shd w:val="clear" w:color="auto" w:fill="FFFFFF" w:themeFill="background1"/>
            <w:vAlign w:val="center"/>
          </w:tcPr>
          <w:p w14:paraId="2E9B125E" w14:textId="77777777" w:rsidR="00FA6D57" w:rsidRPr="00AC42C4" w:rsidRDefault="00747A38" w:rsidP="00FA6D57">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Não conformidade</w:t>
            </w:r>
            <w:r w:rsidRPr="00AC42C4">
              <w:rPr>
                <w:rFonts w:ascii="Cambria" w:hAnsi="Cambria"/>
                <w:sz w:val="20"/>
                <w:szCs w:val="20"/>
                <w:lang w:val="pt-BR"/>
              </w:rPr>
              <w:t xml:space="preserve"> relacionad</w:t>
            </w:r>
            <w:r>
              <w:rPr>
                <w:rFonts w:ascii="Cambria" w:hAnsi="Cambria"/>
                <w:sz w:val="20"/>
                <w:szCs w:val="20"/>
                <w:lang w:val="pt-BR"/>
              </w:rPr>
              <w:t>a</w:t>
            </w:r>
            <w:r w:rsidRPr="00AC42C4">
              <w:rPr>
                <w:rFonts w:ascii="Cambria" w:hAnsi="Cambria"/>
                <w:sz w:val="20"/>
                <w:szCs w:val="20"/>
                <w:lang w:val="pt-BR"/>
              </w:rPr>
              <w:t xml:space="preserve">:   </w:t>
            </w:r>
            <w:r w:rsidRPr="00AC42C4">
              <w:rPr>
                <w:rFonts w:ascii="Cambria" w:hAnsi="Cambria"/>
                <w:sz w:val="20"/>
                <w:szCs w:val="20"/>
                <w:highlight w:val="yellow"/>
                <w:lang w:val="pt-BR"/>
              </w:rPr>
              <w:t xml:space="preserve">Caso a recomendação seja considerada não implementada, deverá ser </w:t>
            </w:r>
            <w:r>
              <w:rPr>
                <w:rFonts w:ascii="Cambria" w:hAnsi="Cambria"/>
                <w:sz w:val="20"/>
                <w:szCs w:val="20"/>
                <w:highlight w:val="yellow"/>
                <w:lang w:val="pt-BR"/>
              </w:rPr>
              <w:t>lavrada</w:t>
            </w:r>
            <w:r w:rsidRPr="00AC42C4">
              <w:rPr>
                <w:rFonts w:ascii="Cambria" w:hAnsi="Cambria"/>
                <w:sz w:val="20"/>
                <w:szCs w:val="20"/>
                <w:highlight w:val="yellow"/>
                <w:lang w:val="pt-BR"/>
              </w:rPr>
              <w:t xml:space="preserve"> </w:t>
            </w:r>
            <w:r>
              <w:rPr>
                <w:rFonts w:ascii="Cambria" w:hAnsi="Cambria"/>
                <w:sz w:val="20"/>
                <w:szCs w:val="20"/>
                <w:highlight w:val="yellow"/>
                <w:lang w:val="pt-BR"/>
              </w:rPr>
              <w:t>NC</w:t>
            </w:r>
            <w:r w:rsidRPr="00AC42C4">
              <w:rPr>
                <w:rFonts w:ascii="Cambria" w:hAnsi="Cambria"/>
                <w:sz w:val="20"/>
                <w:szCs w:val="20"/>
                <w:highlight w:val="yellow"/>
                <w:lang w:val="pt-BR"/>
              </w:rPr>
              <w:t>, cujo número deverá ser relacionado nesta ficha</w:t>
            </w:r>
            <w:r>
              <w:rPr>
                <w:rFonts w:ascii="Cambria" w:hAnsi="Cambria"/>
                <w:sz w:val="20"/>
                <w:szCs w:val="20"/>
                <w:highlight w:val="yellow"/>
                <w:lang w:val="pt-BR"/>
              </w:rPr>
              <w:t xml:space="preserve"> para fins de rastreabilidade</w:t>
            </w:r>
            <w:r w:rsidRPr="00AC42C4">
              <w:rPr>
                <w:rFonts w:ascii="Cambria" w:hAnsi="Cambria"/>
                <w:sz w:val="20"/>
                <w:szCs w:val="20"/>
                <w:highlight w:val="yellow"/>
                <w:lang w:val="pt-BR"/>
              </w:rPr>
              <w:t>.</w:t>
            </w:r>
          </w:p>
        </w:tc>
      </w:tr>
      <w:tr w:rsidR="007B1578" w:rsidRPr="00443AA3" w14:paraId="36153E4D" w14:textId="77777777" w:rsidTr="001A77CD">
        <w:trPr>
          <w:trHeight w:val="278"/>
        </w:trPr>
        <w:tc>
          <w:tcPr>
            <w:tcW w:w="10206" w:type="dxa"/>
            <w:gridSpan w:val="15"/>
            <w:shd w:val="clear" w:color="auto" w:fill="FFFFFF" w:themeFill="background1"/>
            <w:vAlign w:val="center"/>
          </w:tcPr>
          <w:p w14:paraId="70A9C852" w14:textId="77777777" w:rsidR="007B1578" w:rsidRPr="006F13FD" w:rsidRDefault="007B1578" w:rsidP="00FA6D57">
            <w:pPr>
              <w:pStyle w:val="PargrafodaLista"/>
              <w:tabs>
                <w:tab w:val="left" w:pos="343"/>
              </w:tabs>
              <w:spacing w:before="120" w:after="120" w:line="240" w:lineRule="auto"/>
              <w:ind w:left="33"/>
              <w:contextualSpacing w:val="0"/>
              <w:rPr>
                <w:rFonts w:ascii="Cambria" w:hAnsi="Cambria"/>
                <w:b/>
                <w:sz w:val="20"/>
                <w:szCs w:val="20"/>
                <w:lang w:val="pt-BR"/>
              </w:rPr>
            </w:pPr>
            <w:r w:rsidRPr="006F13FD">
              <w:rPr>
                <w:rFonts w:ascii="Cambria" w:hAnsi="Cambria"/>
                <w:b/>
                <w:sz w:val="20"/>
                <w:szCs w:val="20"/>
                <w:lang w:val="pt-BR"/>
              </w:rPr>
              <w:t>Análise:</w:t>
            </w:r>
          </w:p>
          <w:p w14:paraId="3C76D6A5" w14:textId="77777777" w:rsidR="006F13FD" w:rsidRDefault="006F13FD" w:rsidP="00FA6D57">
            <w:pPr>
              <w:pStyle w:val="PargrafodaLista"/>
              <w:tabs>
                <w:tab w:val="left" w:pos="343"/>
              </w:tabs>
              <w:spacing w:before="120" w:after="120" w:line="240" w:lineRule="auto"/>
              <w:ind w:left="33"/>
              <w:contextualSpacing w:val="0"/>
              <w:rPr>
                <w:rFonts w:ascii="Cambria" w:hAnsi="Cambria"/>
                <w:sz w:val="20"/>
                <w:szCs w:val="20"/>
                <w:lang w:val="pt-BR"/>
              </w:rPr>
            </w:pPr>
          </w:p>
        </w:tc>
      </w:tr>
      <w:tr w:rsidR="00EE4B30" w:rsidRPr="00443AA3" w14:paraId="76A6DF54" w14:textId="77777777" w:rsidTr="00EE4B30">
        <w:trPr>
          <w:trHeight w:val="278"/>
        </w:trPr>
        <w:tc>
          <w:tcPr>
            <w:tcW w:w="10206" w:type="dxa"/>
            <w:gridSpan w:val="15"/>
            <w:shd w:val="clear" w:color="auto" w:fill="BFBFBF" w:themeFill="background1" w:themeFillShade="BF"/>
            <w:vAlign w:val="center"/>
          </w:tcPr>
          <w:p w14:paraId="6803D8F3" w14:textId="77777777" w:rsidR="00EE4B30" w:rsidRDefault="00EE4B30" w:rsidP="00EE4B30">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Identificação e data da análise</w:t>
            </w:r>
          </w:p>
        </w:tc>
      </w:tr>
      <w:tr w:rsidR="00EE4B30" w:rsidRPr="00443AA3" w14:paraId="7C4A44A3" w14:textId="77777777" w:rsidTr="00EE4B30">
        <w:trPr>
          <w:trHeight w:val="278"/>
        </w:trPr>
        <w:tc>
          <w:tcPr>
            <w:tcW w:w="992" w:type="dxa"/>
            <w:shd w:val="clear" w:color="auto" w:fill="FFFFFF" w:themeFill="background1"/>
            <w:vAlign w:val="center"/>
          </w:tcPr>
          <w:p w14:paraId="7AD29FC9" w14:textId="77777777" w:rsidR="00EE4B30" w:rsidRDefault="00EE4B30" w:rsidP="00FA6D57">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Nome</w:t>
            </w:r>
          </w:p>
        </w:tc>
        <w:tc>
          <w:tcPr>
            <w:tcW w:w="7088" w:type="dxa"/>
            <w:gridSpan w:val="10"/>
            <w:shd w:val="clear" w:color="auto" w:fill="FFFFFF" w:themeFill="background1"/>
            <w:vAlign w:val="center"/>
          </w:tcPr>
          <w:p w14:paraId="7D48CF09" w14:textId="77777777" w:rsidR="00EE4B30" w:rsidRPr="00AC42C4" w:rsidRDefault="00AC42C4" w:rsidP="00FA6D57">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Nome do auditor</w:t>
            </w:r>
          </w:p>
        </w:tc>
        <w:tc>
          <w:tcPr>
            <w:tcW w:w="850" w:type="dxa"/>
            <w:gridSpan w:val="3"/>
            <w:shd w:val="clear" w:color="auto" w:fill="FFFFFF" w:themeFill="background1"/>
            <w:vAlign w:val="center"/>
          </w:tcPr>
          <w:p w14:paraId="6D3B978F" w14:textId="77777777" w:rsidR="00EE4B30" w:rsidRDefault="00EE4B30" w:rsidP="00FA6D57">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Data</w:t>
            </w:r>
          </w:p>
        </w:tc>
        <w:tc>
          <w:tcPr>
            <w:tcW w:w="1276" w:type="dxa"/>
            <w:shd w:val="clear" w:color="auto" w:fill="FFFFFF" w:themeFill="background1"/>
            <w:vAlign w:val="center"/>
          </w:tcPr>
          <w:p w14:paraId="22323C91" w14:textId="77777777" w:rsidR="00EE4B30" w:rsidRPr="00EE4B30" w:rsidRDefault="00EE4B30" w:rsidP="00FA6D57">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XX/XX/XX</w:t>
            </w:r>
          </w:p>
        </w:tc>
      </w:tr>
    </w:tbl>
    <w:p w14:paraId="483829BC" w14:textId="77777777" w:rsidR="008707EC" w:rsidRDefault="008707EC" w:rsidP="00531335"/>
    <w:sectPr w:rsidR="008707EC" w:rsidSect="002E4B99">
      <w:headerReference w:type="default" r:id="rId8"/>
      <w:footerReference w:type="default" r:id="rId9"/>
      <w:pgSz w:w="11906" w:h="16838" w:code="9"/>
      <w:pgMar w:top="720" w:right="680" w:bottom="72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02A6B" w14:textId="77777777" w:rsidR="006730E1" w:rsidRDefault="006730E1" w:rsidP="00DA4E40">
      <w:r>
        <w:separator/>
      </w:r>
    </w:p>
  </w:endnote>
  <w:endnote w:type="continuationSeparator" w:id="0">
    <w:p w14:paraId="73534AD3" w14:textId="77777777" w:rsidR="006730E1" w:rsidRDefault="006730E1" w:rsidP="00DA4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83E50" w14:textId="77777777" w:rsidR="006730E1" w:rsidRPr="002E4B99" w:rsidRDefault="006730E1">
    <w:pPr>
      <w:pStyle w:val="Rodap"/>
      <w:rPr>
        <w:rFonts w:ascii="Cambria" w:hAnsi="Cambria"/>
        <w:sz w:val="10"/>
      </w:rPr>
    </w:pPr>
  </w:p>
  <w:tbl>
    <w:tblPr>
      <w:tblStyle w:val="Tabelacomgrade"/>
      <w:tblW w:w="0" w:type="auto"/>
      <w:jc w:val="center"/>
      <w:tblLook w:val="04A0" w:firstRow="1" w:lastRow="0" w:firstColumn="1" w:lastColumn="0" w:noHBand="0" w:noVBand="1"/>
    </w:tblPr>
    <w:tblGrid>
      <w:gridCol w:w="1567"/>
      <w:gridCol w:w="4486"/>
      <w:gridCol w:w="1609"/>
      <w:gridCol w:w="992"/>
      <w:gridCol w:w="1559"/>
    </w:tblGrid>
    <w:tr w:rsidR="006730E1" w:rsidRPr="009F2F74" w14:paraId="61846D62" w14:textId="77777777" w:rsidTr="007B1578">
      <w:trPr>
        <w:jc w:val="center"/>
      </w:trPr>
      <w:tc>
        <w:tcPr>
          <w:tcW w:w="1555" w:type="dxa"/>
        </w:tcPr>
        <w:p w14:paraId="43CB5F99" w14:textId="77777777" w:rsidR="006730E1" w:rsidRPr="00CF4E05" w:rsidRDefault="006730E1" w:rsidP="007B1578">
          <w:pPr>
            <w:pStyle w:val="Rodap"/>
            <w:jc w:val="center"/>
            <w:rPr>
              <w:rFonts w:ascii="Cambria" w:hAnsi="Cambria"/>
              <w:b/>
              <w:sz w:val="20"/>
            </w:rPr>
          </w:pPr>
          <w:r>
            <w:rPr>
              <w:rFonts w:ascii="Cambria" w:hAnsi="Cambria"/>
              <w:b/>
              <w:sz w:val="20"/>
            </w:rPr>
            <w:t>Auditoria</w:t>
          </w:r>
        </w:p>
      </w:tc>
      <w:tc>
        <w:tcPr>
          <w:tcW w:w="4486" w:type="dxa"/>
        </w:tcPr>
        <w:p w14:paraId="6C1F56EF" w14:textId="77777777" w:rsidR="006730E1" w:rsidRPr="00CF4E05" w:rsidRDefault="006730E1" w:rsidP="007B1578">
          <w:pPr>
            <w:pStyle w:val="Rodap"/>
            <w:jc w:val="center"/>
            <w:rPr>
              <w:rFonts w:ascii="Cambria" w:hAnsi="Cambria"/>
              <w:b/>
              <w:sz w:val="20"/>
            </w:rPr>
          </w:pPr>
          <w:r>
            <w:rPr>
              <w:rFonts w:ascii="Cambria" w:hAnsi="Cambria"/>
              <w:b/>
              <w:sz w:val="20"/>
            </w:rPr>
            <w:t>Instalação</w:t>
          </w:r>
        </w:p>
      </w:tc>
      <w:tc>
        <w:tcPr>
          <w:tcW w:w="1609" w:type="dxa"/>
        </w:tcPr>
        <w:p w14:paraId="0956ED50" w14:textId="77777777" w:rsidR="006730E1" w:rsidRPr="00CF4E05" w:rsidRDefault="006730E1" w:rsidP="007B1578">
          <w:pPr>
            <w:pStyle w:val="Rodap"/>
            <w:jc w:val="center"/>
            <w:rPr>
              <w:rFonts w:ascii="Cambria" w:hAnsi="Cambria"/>
              <w:b/>
              <w:sz w:val="20"/>
            </w:rPr>
          </w:pPr>
          <w:r>
            <w:rPr>
              <w:rFonts w:ascii="Cambria" w:hAnsi="Cambria"/>
              <w:b/>
              <w:sz w:val="20"/>
            </w:rPr>
            <w:t>R</w:t>
          </w:r>
          <w:r w:rsidRPr="00CF4E05">
            <w:rPr>
              <w:rFonts w:ascii="Cambria" w:hAnsi="Cambria"/>
              <w:b/>
              <w:sz w:val="20"/>
            </w:rPr>
            <w:t>ecomendação</w:t>
          </w:r>
        </w:p>
      </w:tc>
      <w:tc>
        <w:tcPr>
          <w:tcW w:w="992" w:type="dxa"/>
        </w:tcPr>
        <w:p w14:paraId="66DACB7C" w14:textId="77777777" w:rsidR="006730E1" w:rsidRPr="00CF4E05" w:rsidRDefault="006730E1" w:rsidP="007B1578">
          <w:pPr>
            <w:pStyle w:val="Rodap"/>
            <w:jc w:val="center"/>
            <w:rPr>
              <w:rFonts w:ascii="Cambria" w:hAnsi="Cambria"/>
              <w:b/>
              <w:sz w:val="20"/>
            </w:rPr>
          </w:pPr>
          <w:r w:rsidRPr="00CF4E05">
            <w:rPr>
              <w:rFonts w:ascii="Cambria" w:hAnsi="Cambria"/>
              <w:b/>
              <w:sz w:val="20"/>
            </w:rPr>
            <w:t>Página</w:t>
          </w:r>
        </w:p>
      </w:tc>
      <w:tc>
        <w:tcPr>
          <w:tcW w:w="1559" w:type="dxa"/>
        </w:tcPr>
        <w:p w14:paraId="72BD4170" w14:textId="77777777" w:rsidR="006730E1" w:rsidRPr="00CF4E05" w:rsidRDefault="006730E1" w:rsidP="007B1578">
          <w:pPr>
            <w:pStyle w:val="Rodap"/>
            <w:jc w:val="center"/>
            <w:rPr>
              <w:rFonts w:ascii="Cambria" w:hAnsi="Cambria"/>
              <w:b/>
              <w:sz w:val="20"/>
            </w:rPr>
          </w:pPr>
          <w:r w:rsidRPr="00CF4E05">
            <w:rPr>
              <w:rFonts w:ascii="Cambria" w:hAnsi="Cambria"/>
              <w:b/>
              <w:sz w:val="20"/>
            </w:rPr>
            <w:t>Rubrica</w:t>
          </w:r>
        </w:p>
      </w:tc>
    </w:tr>
    <w:tr w:rsidR="006730E1" w:rsidRPr="009F2F74" w14:paraId="4FE4A985" w14:textId="77777777" w:rsidTr="007B1578">
      <w:trPr>
        <w:trHeight w:val="457"/>
        <w:jc w:val="center"/>
      </w:trPr>
      <w:tc>
        <w:tcPr>
          <w:tcW w:w="1555" w:type="dxa"/>
          <w:vAlign w:val="center"/>
        </w:tcPr>
        <w:p w14:paraId="306520A5" w14:textId="77777777" w:rsidR="006730E1" w:rsidRPr="00CF4E05" w:rsidRDefault="006730E1" w:rsidP="007B1578">
          <w:pPr>
            <w:pStyle w:val="Rodap"/>
            <w:jc w:val="center"/>
            <w:rPr>
              <w:rFonts w:ascii="Cambria" w:hAnsi="Cambria"/>
              <w:sz w:val="20"/>
            </w:rPr>
          </w:pPr>
          <w:r w:rsidRPr="00C2284A">
            <w:rPr>
              <w:rFonts w:ascii="Cambria" w:hAnsi="Cambria"/>
              <w:sz w:val="20"/>
              <w:highlight w:val="yellow"/>
            </w:rPr>
            <w:t>AAAA_SSM_XXX</w:t>
          </w:r>
        </w:p>
      </w:tc>
      <w:tc>
        <w:tcPr>
          <w:tcW w:w="4486" w:type="dxa"/>
          <w:vAlign w:val="center"/>
        </w:tcPr>
        <w:p w14:paraId="32A21DD4" w14:textId="77777777" w:rsidR="006730E1" w:rsidRPr="00CF4E05" w:rsidRDefault="006730E1" w:rsidP="007B1578">
          <w:pPr>
            <w:pStyle w:val="Rodap"/>
            <w:jc w:val="center"/>
            <w:rPr>
              <w:rFonts w:ascii="Cambria" w:hAnsi="Cambria"/>
              <w:sz w:val="20"/>
            </w:rPr>
          </w:pPr>
          <w:r w:rsidRPr="00C2284A">
            <w:rPr>
              <w:rFonts w:ascii="Cambria" w:hAnsi="Cambria"/>
              <w:sz w:val="20"/>
              <w:highlight w:val="yellow"/>
            </w:rPr>
            <w:t>(Instalação a ser auditada)</w:t>
          </w:r>
        </w:p>
      </w:tc>
      <w:tc>
        <w:tcPr>
          <w:tcW w:w="1609" w:type="dxa"/>
          <w:vAlign w:val="center"/>
        </w:tcPr>
        <w:p w14:paraId="105F1739" w14:textId="77777777" w:rsidR="006730E1" w:rsidRPr="00CF4E05" w:rsidRDefault="006730E1" w:rsidP="00BE1393">
          <w:pPr>
            <w:pStyle w:val="Rodap"/>
            <w:jc w:val="center"/>
            <w:rPr>
              <w:rFonts w:ascii="Cambria" w:hAnsi="Cambria"/>
              <w:sz w:val="20"/>
            </w:rPr>
          </w:pPr>
          <w:r>
            <w:rPr>
              <w:rFonts w:ascii="Cambria" w:hAnsi="Cambria"/>
              <w:sz w:val="20"/>
            </w:rPr>
            <w:t>Norbe VIII_R01</w:t>
          </w:r>
        </w:p>
      </w:tc>
      <w:tc>
        <w:tcPr>
          <w:tcW w:w="992" w:type="dxa"/>
          <w:vAlign w:val="center"/>
        </w:tcPr>
        <w:p w14:paraId="2B0AAAF1" w14:textId="77777777" w:rsidR="006730E1" w:rsidRPr="00CF4E05" w:rsidRDefault="006730E1" w:rsidP="007B1578">
          <w:pPr>
            <w:pStyle w:val="Rodap"/>
            <w:jc w:val="center"/>
            <w:rPr>
              <w:rFonts w:ascii="Cambria" w:hAnsi="Cambria"/>
              <w:sz w:val="20"/>
            </w:rPr>
          </w:pPr>
          <w:r w:rsidRPr="00CF4E05">
            <w:rPr>
              <w:rFonts w:ascii="Cambria" w:hAnsi="Cambria"/>
              <w:bCs/>
              <w:sz w:val="20"/>
            </w:rPr>
            <w:fldChar w:fldCharType="begin"/>
          </w:r>
          <w:r w:rsidRPr="00CF4E05">
            <w:rPr>
              <w:rFonts w:ascii="Cambria" w:hAnsi="Cambria"/>
              <w:bCs/>
              <w:sz w:val="20"/>
            </w:rPr>
            <w:instrText>PAGE  \* Arabic  \* MERGEFORMAT</w:instrText>
          </w:r>
          <w:r w:rsidRPr="00CF4E05">
            <w:rPr>
              <w:rFonts w:ascii="Cambria" w:hAnsi="Cambria"/>
              <w:bCs/>
              <w:sz w:val="20"/>
            </w:rPr>
            <w:fldChar w:fldCharType="separate"/>
          </w:r>
          <w:r w:rsidR="00501B8C">
            <w:rPr>
              <w:rFonts w:ascii="Cambria" w:hAnsi="Cambria"/>
              <w:bCs/>
              <w:noProof/>
              <w:sz w:val="20"/>
            </w:rPr>
            <w:t>2</w:t>
          </w:r>
          <w:r w:rsidRPr="00CF4E05">
            <w:rPr>
              <w:rFonts w:ascii="Cambria" w:hAnsi="Cambria"/>
              <w:bCs/>
              <w:sz w:val="20"/>
            </w:rPr>
            <w:fldChar w:fldCharType="end"/>
          </w:r>
          <w:r w:rsidRPr="00CF4E05">
            <w:rPr>
              <w:rFonts w:ascii="Cambria" w:hAnsi="Cambria"/>
              <w:sz w:val="20"/>
            </w:rPr>
            <w:t xml:space="preserve"> de </w:t>
          </w:r>
          <w:r w:rsidR="00D14F47">
            <w:fldChar w:fldCharType="begin"/>
          </w:r>
          <w:r w:rsidR="00D14F47">
            <w:instrText>NUMPAGES  \* Arabic  \* MERGEFORMAT</w:instrText>
          </w:r>
          <w:r w:rsidR="00D14F47">
            <w:fldChar w:fldCharType="separate"/>
          </w:r>
          <w:r w:rsidR="00501B8C" w:rsidRPr="00501B8C">
            <w:rPr>
              <w:rFonts w:ascii="Cambria" w:hAnsi="Cambria"/>
              <w:bCs/>
              <w:noProof/>
              <w:sz w:val="20"/>
            </w:rPr>
            <w:t>2</w:t>
          </w:r>
          <w:r w:rsidR="00D14F47">
            <w:rPr>
              <w:rFonts w:ascii="Cambria" w:hAnsi="Cambria"/>
              <w:bCs/>
              <w:noProof/>
              <w:sz w:val="20"/>
            </w:rPr>
            <w:fldChar w:fldCharType="end"/>
          </w:r>
        </w:p>
      </w:tc>
      <w:tc>
        <w:tcPr>
          <w:tcW w:w="1559" w:type="dxa"/>
          <w:vAlign w:val="center"/>
        </w:tcPr>
        <w:p w14:paraId="534CB318" w14:textId="77777777" w:rsidR="006730E1" w:rsidRPr="00CF4E05" w:rsidRDefault="006730E1" w:rsidP="007B1578">
          <w:pPr>
            <w:pStyle w:val="Rodap"/>
            <w:jc w:val="center"/>
            <w:rPr>
              <w:rFonts w:ascii="Cambria" w:hAnsi="Cambria"/>
              <w:sz w:val="16"/>
              <w:szCs w:val="16"/>
            </w:rPr>
          </w:pPr>
        </w:p>
        <w:p w14:paraId="407F8DDD" w14:textId="77777777" w:rsidR="006730E1" w:rsidRPr="00CF4E05" w:rsidRDefault="006730E1" w:rsidP="007B1578">
          <w:pPr>
            <w:pStyle w:val="Rodap"/>
            <w:jc w:val="center"/>
            <w:rPr>
              <w:rFonts w:ascii="Cambria" w:hAnsi="Cambria"/>
              <w:sz w:val="16"/>
              <w:szCs w:val="16"/>
            </w:rPr>
          </w:pPr>
        </w:p>
        <w:p w14:paraId="78723192" w14:textId="77777777" w:rsidR="006730E1" w:rsidRPr="00CF4E05" w:rsidRDefault="006730E1" w:rsidP="007B1578">
          <w:pPr>
            <w:pStyle w:val="Rodap"/>
            <w:jc w:val="center"/>
            <w:rPr>
              <w:rFonts w:ascii="Cambria" w:hAnsi="Cambria"/>
              <w:sz w:val="16"/>
              <w:szCs w:val="16"/>
            </w:rPr>
          </w:pPr>
        </w:p>
      </w:tc>
    </w:tr>
  </w:tbl>
  <w:p w14:paraId="12483A59" w14:textId="77777777" w:rsidR="006730E1" w:rsidRPr="002E4B99" w:rsidRDefault="006730E1">
    <w:pPr>
      <w:pStyle w:val="Rodap"/>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5E957" w14:textId="77777777" w:rsidR="006730E1" w:rsidRDefault="006730E1" w:rsidP="00DA4E40">
      <w:r>
        <w:separator/>
      </w:r>
    </w:p>
  </w:footnote>
  <w:footnote w:type="continuationSeparator" w:id="0">
    <w:p w14:paraId="733614FA" w14:textId="77777777" w:rsidR="006730E1" w:rsidRDefault="006730E1" w:rsidP="00DA4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9"/>
      <w:gridCol w:w="9306"/>
    </w:tblGrid>
    <w:tr w:rsidR="006730E1" w14:paraId="3F8749D8" w14:textId="77777777" w:rsidTr="00A4237E">
      <w:trPr>
        <w:trHeight w:val="552"/>
      </w:trPr>
      <w:tc>
        <w:tcPr>
          <w:tcW w:w="1069" w:type="dxa"/>
        </w:tcPr>
        <w:p w14:paraId="588AF291" w14:textId="77777777" w:rsidR="006730E1" w:rsidRDefault="006730E1">
          <w:pPr>
            <w:pStyle w:val="Cabealho"/>
            <w:rPr>
              <w:rFonts w:ascii="Cambria" w:hAnsi="Cambria"/>
              <w:b/>
              <w:sz w:val="28"/>
              <w:szCs w:val="28"/>
            </w:rPr>
          </w:pPr>
          <w:r w:rsidRPr="00DA4E40">
            <w:rPr>
              <w:rFonts w:ascii="Cambria" w:hAnsi="Cambria"/>
              <w:b/>
              <w:noProof/>
              <w:sz w:val="28"/>
              <w:szCs w:val="28"/>
            </w:rPr>
            <w:drawing>
              <wp:inline distT="0" distB="0" distL="0" distR="0" wp14:anchorId="714C8124" wp14:editId="1F03352C">
                <wp:extent cx="362118" cy="540000"/>
                <wp:effectExtent l="0" t="0" r="0" b="0"/>
                <wp:docPr id="2" name="Imagem 2" descr="C:\Users\agalmeida\Desktop\Logos ANP\logoANP_v_versao_p_redu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lmeida\Desktop\Logos ANP\logoANP_v_versao_p_reduca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118" cy="540000"/>
                        </a:xfrm>
                        <a:prstGeom prst="rect">
                          <a:avLst/>
                        </a:prstGeom>
                        <a:noFill/>
                        <a:ln>
                          <a:noFill/>
                        </a:ln>
                      </pic:spPr>
                    </pic:pic>
                  </a:graphicData>
                </a:graphic>
              </wp:inline>
            </w:drawing>
          </w:r>
        </w:p>
      </w:tc>
      <w:tc>
        <w:tcPr>
          <w:tcW w:w="9306" w:type="dxa"/>
        </w:tcPr>
        <w:p w14:paraId="65887898" w14:textId="77777777" w:rsidR="006730E1" w:rsidRDefault="006730E1" w:rsidP="00EE21BA">
          <w:pPr>
            <w:pStyle w:val="Cabealho"/>
            <w:ind w:right="10"/>
            <w:jc w:val="center"/>
            <w:rPr>
              <w:rFonts w:ascii="Cambria" w:hAnsi="Cambria"/>
              <w:b/>
              <w:sz w:val="28"/>
              <w:szCs w:val="28"/>
            </w:rPr>
          </w:pPr>
          <w:r w:rsidRPr="00DA4E40">
            <w:rPr>
              <w:rFonts w:ascii="Cambria" w:hAnsi="Cambria"/>
              <w:b/>
              <w:sz w:val="28"/>
              <w:szCs w:val="28"/>
            </w:rPr>
            <w:t xml:space="preserve">FORMULÁRIO DE </w:t>
          </w:r>
          <w:r>
            <w:rPr>
              <w:rFonts w:ascii="Cambria" w:hAnsi="Cambria"/>
              <w:b/>
              <w:sz w:val="28"/>
              <w:szCs w:val="28"/>
            </w:rPr>
            <w:t>ANÁLISE DE IMPLEMENTAÇÃO DE RECOMENDAÇÃO PROVENIENTE DE INVESTIGAÇÃO DE INCIDENTE</w:t>
          </w:r>
        </w:p>
      </w:tc>
    </w:tr>
  </w:tbl>
  <w:p w14:paraId="4428A927" w14:textId="77777777" w:rsidR="006730E1" w:rsidRDefault="006730E1" w:rsidP="00E4061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527"/>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D13FEB"/>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A8A61F6"/>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40"/>
    <w:rsid w:val="00003421"/>
    <w:rsid w:val="00013398"/>
    <w:rsid w:val="00035427"/>
    <w:rsid w:val="00056673"/>
    <w:rsid w:val="00057EC3"/>
    <w:rsid w:val="0009333F"/>
    <w:rsid w:val="000D1D64"/>
    <w:rsid w:val="000D4B8B"/>
    <w:rsid w:val="000E5D1B"/>
    <w:rsid w:val="000E7793"/>
    <w:rsid w:val="000F6281"/>
    <w:rsid w:val="00123C9A"/>
    <w:rsid w:val="00134A6D"/>
    <w:rsid w:val="001370CB"/>
    <w:rsid w:val="00154BA2"/>
    <w:rsid w:val="00182340"/>
    <w:rsid w:val="001A3BAF"/>
    <w:rsid w:val="001A77CD"/>
    <w:rsid w:val="00211D2B"/>
    <w:rsid w:val="002171EA"/>
    <w:rsid w:val="00233D1C"/>
    <w:rsid w:val="0024585B"/>
    <w:rsid w:val="00247D85"/>
    <w:rsid w:val="002654BE"/>
    <w:rsid w:val="002875EA"/>
    <w:rsid w:val="002C1C54"/>
    <w:rsid w:val="002D2549"/>
    <w:rsid w:val="002D42F6"/>
    <w:rsid w:val="002E33D7"/>
    <w:rsid w:val="002E4B99"/>
    <w:rsid w:val="00327E4D"/>
    <w:rsid w:val="00330142"/>
    <w:rsid w:val="00341D77"/>
    <w:rsid w:val="0035028A"/>
    <w:rsid w:val="00350C38"/>
    <w:rsid w:val="0035240F"/>
    <w:rsid w:val="00371C43"/>
    <w:rsid w:val="003748DF"/>
    <w:rsid w:val="0037720B"/>
    <w:rsid w:val="00393064"/>
    <w:rsid w:val="003A7D61"/>
    <w:rsid w:val="003E5317"/>
    <w:rsid w:val="003E5E8C"/>
    <w:rsid w:val="00413E97"/>
    <w:rsid w:val="00424436"/>
    <w:rsid w:val="00443AA3"/>
    <w:rsid w:val="00453E01"/>
    <w:rsid w:val="004D6B81"/>
    <w:rsid w:val="00501B8C"/>
    <w:rsid w:val="00520690"/>
    <w:rsid w:val="00531335"/>
    <w:rsid w:val="00543D74"/>
    <w:rsid w:val="0054449E"/>
    <w:rsid w:val="00544B43"/>
    <w:rsid w:val="00594D56"/>
    <w:rsid w:val="005B0D44"/>
    <w:rsid w:val="005E7DC7"/>
    <w:rsid w:val="005F516E"/>
    <w:rsid w:val="00651B01"/>
    <w:rsid w:val="0066099A"/>
    <w:rsid w:val="00665AA4"/>
    <w:rsid w:val="00672EA9"/>
    <w:rsid w:val="006730E1"/>
    <w:rsid w:val="00677E06"/>
    <w:rsid w:val="006857ED"/>
    <w:rsid w:val="00685C3A"/>
    <w:rsid w:val="006874B0"/>
    <w:rsid w:val="00694853"/>
    <w:rsid w:val="006B4A8D"/>
    <w:rsid w:val="006B78F2"/>
    <w:rsid w:val="006C0968"/>
    <w:rsid w:val="006E7F38"/>
    <w:rsid w:val="006F13FD"/>
    <w:rsid w:val="006F7B58"/>
    <w:rsid w:val="0071608C"/>
    <w:rsid w:val="0073371D"/>
    <w:rsid w:val="00747A38"/>
    <w:rsid w:val="0075016E"/>
    <w:rsid w:val="00754867"/>
    <w:rsid w:val="00766033"/>
    <w:rsid w:val="007A393F"/>
    <w:rsid w:val="007B1578"/>
    <w:rsid w:val="007B6613"/>
    <w:rsid w:val="007D2310"/>
    <w:rsid w:val="007F6C97"/>
    <w:rsid w:val="00823701"/>
    <w:rsid w:val="00845656"/>
    <w:rsid w:val="008534D3"/>
    <w:rsid w:val="008553C8"/>
    <w:rsid w:val="008707EC"/>
    <w:rsid w:val="008A3A22"/>
    <w:rsid w:val="008A67DC"/>
    <w:rsid w:val="008D28B6"/>
    <w:rsid w:val="008E4984"/>
    <w:rsid w:val="00976EC0"/>
    <w:rsid w:val="00981894"/>
    <w:rsid w:val="00995789"/>
    <w:rsid w:val="009B3896"/>
    <w:rsid w:val="009B7C18"/>
    <w:rsid w:val="009C38F9"/>
    <w:rsid w:val="009E0847"/>
    <w:rsid w:val="00A36A05"/>
    <w:rsid w:val="00A4237E"/>
    <w:rsid w:val="00A51F57"/>
    <w:rsid w:val="00A535A6"/>
    <w:rsid w:val="00A63D30"/>
    <w:rsid w:val="00A73652"/>
    <w:rsid w:val="00A91961"/>
    <w:rsid w:val="00AC42C4"/>
    <w:rsid w:val="00AF27A5"/>
    <w:rsid w:val="00B076C3"/>
    <w:rsid w:val="00B103E0"/>
    <w:rsid w:val="00B5559E"/>
    <w:rsid w:val="00B6125C"/>
    <w:rsid w:val="00B84C7D"/>
    <w:rsid w:val="00B92673"/>
    <w:rsid w:val="00BA588E"/>
    <w:rsid w:val="00BA6C53"/>
    <w:rsid w:val="00BA7412"/>
    <w:rsid w:val="00BD7427"/>
    <w:rsid w:val="00BE1393"/>
    <w:rsid w:val="00BE535C"/>
    <w:rsid w:val="00C00195"/>
    <w:rsid w:val="00C01B13"/>
    <w:rsid w:val="00C06337"/>
    <w:rsid w:val="00C10337"/>
    <w:rsid w:val="00C2284A"/>
    <w:rsid w:val="00C37710"/>
    <w:rsid w:val="00C8093D"/>
    <w:rsid w:val="00CB7E8F"/>
    <w:rsid w:val="00CD09A9"/>
    <w:rsid w:val="00CF19A9"/>
    <w:rsid w:val="00CF4E05"/>
    <w:rsid w:val="00D147B5"/>
    <w:rsid w:val="00D14F47"/>
    <w:rsid w:val="00D31E71"/>
    <w:rsid w:val="00D37830"/>
    <w:rsid w:val="00D536AF"/>
    <w:rsid w:val="00D90EC2"/>
    <w:rsid w:val="00D967F3"/>
    <w:rsid w:val="00DA4E40"/>
    <w:rsid w:val="00DA5DCD"/>
    <w:rsid w:val="00DC28B2"/>
    <w:rsid w:val="00DF3196"/>
    <w:rsid w:val="00E32E57"/>
    <w:rsid w:val="00E40610"/>
    <w:rsid w:val="00E7572E"/>
    <w:rsid w:val="00E77404"/>
    <w:rsid w:val="00EB0006"/>
    <w:rsid w:val="00EB2053"/>
    <w:rsid w:val="00EB44A8"/>
    <w:rsid w:val="00EB58DC"/>
    <w:rsid w:val="00ED37B7"/>
    <w:rsid w:val="00ED5DEB"/>
    <w:rsid w:val="00EE21BA"/>
    <w:rsid w:val="00EE4B30"/>
    <w:rsid w:val="00EF1417"/>
    <w:rsid w:val="00F1154F"/>
    <w:rsid w:val="00F13FE7"/>
    <w:rsid w:val="00F175CC"/>
    <w:rsid w:val="00F207BA"/>
    <w:rsid w:val="00F25877"/>
    <w:rsid w:val="00F32712"/>
    <w:rsid w:val="00F44973"/>
    <w:rsid w:val="00F60077"/>
    <w:rsid w:val="00F705F8"/>
    <w:rsid w:val="00F809DC"/>
    <w:rsid w:val="00FA12F1"/>
    <w:rsid w:val="00FA6D57"/>
    <w:rsid w:val="00FD54CB"/>
    <w:rsid w:val="00FF0D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E85C8B"/>
  <w15:docId w15:val="{FE69D040-0B0B-4C4B-8F52-4C5D9927F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4E40"/>
    <w:pPr>
      <w:spacing w:after="0" w:line="240" w:lineRule="auto"/>
    </w:pPr>
    <w:rPr>
      <w:rFonts w:ascii="Arial" w:eastAsia="Times New Roman" w:hAnsi="Arial"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DA4E40"/>
    <w:pPr>
      <w:spacing w:after="0" w:line="240" w:lineRule="auto"/>
    </w:pPr>
    <w:rPr>
      <w:rFonts w:ascii="Times New Roman" w:eastAsia="Times New Roman" w:hAnsi="Times New Roman"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grafodaLista">
    <w:name w:val="List Paragraph"/>
    <w:basedOn w:val="Normal"/>
    <w:uiPriority w:val="34"/>
    <w:qFormat/>
    <w:rsid w:val="00DA4E40"/>
    <w:pPr>
      <w:spacing w:after="160" w:line="259" w:lineRule="auto"/>
      <w:ind w:left="720"/>
      <w:contextualSpacing/>
    </w:pPr>
    <w:rPr>
      <w:rFonts w:ascii="Calibri" w:eastAsia="Calibri" w:hAnsi="Calibri"/>
      <w:sz w:val="22"/>
      <w:szCs w:val="22"/>
      <w:lang w:val="en-US" w:eastAsia="en-US"/>
    </w:rPr>
  </w:style>
  <w:style w:type="paragraph" w:styleId="Textodebalo">
    <w:name w:val="Balloon Text"/>
    <w:basedOn w:val="Normal"/>
    <w:link w:val="TextodebaloChar"/>
    <w:uiPriority w:val="99"/>
    <w:semiHidden/>
    <w:unhideWhenUsed/>
    <w:rsid w:val="00DA4E40"/>
    <w:rPr>
      <w:rFonts w:ascii="Segoe UI" w:hAnsi="Segoe UI" w:cs="Segoe UI"/>
      <w:sz w:val="18"/>
      <w:szCs w:val="18"/>
    </w:rPr>
  </w:style>
  <w:style w:type="character" w:customStyle="1" w:styleId="TextodebaloChar">
    <w:name w:val="Texto de balão Char"/>
    <w:basedOn w:val="Fontepargpadro"/>
    <w:link w:val="Textodebalo"/>
    <w:uiPriority w:val="99"/>
    <w:semiHidden/>
    <w:rsid w:val="00DA4E4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DA4E40"/>
    <w:pPr>
      <w:tabs>
        <w:tab w:val="center" w:pos="4252"/>
        <w:tab w:val="right" w:pos="8504"/>
      </w:tabs>
    </w:pPr>
  </w:style>
  <w:style w:type="character" w:customStyle="1" w:styleId="CabealhoChar">
    <w:name w:val="Cabeçalho Char"/>
    <w:basedOn w:val="Fontepargpadro"/>
    <w:link w:val="Cabealho"/>
    <w:uiPriority w:val="99"/>
    <w:rsid w:val="00DA4E40"/>
    <w:rPr>
      <w:rFonts w:ascii="Arial" w:eastAsia="Times New Roman" w:hAnsi="Arial" w:cs="Times New Roman"/>
      <w:sz w:val="24"/>
      <w:szCs w:val="20"/>
      <w:lang w:eastAsia="pt-BR"/>
    </w:rPr>
  </w:style>
  <w:style w:type="paragraph" w:styleId="Rodap">
    <w:name w:val="footer"/>
    <w:basedOn w:val="Normal"/>
    <w:link w:val="RodapChar"/>
    <w:uiPriority w:val="99"/>
    <w:unhideWhenUsed/>
    <w:rsid w:val="00DA4E40"/>
    <w:pPr>
      <w:tabs>
        <w:tab w:val="center" w:pos="4252"/>
        <w:tab w:val="right" w:pos="8504"/>
      </w:tabs>
    </w:pPr>
  </w:style>
  <w:style w:type="character" w:customStyle="1" w:styleId="RodapChar">
    <w:name w:val="Rodapé Char"/>
    <w:basedOn w:val="Fontepargpadro"/>
    <w:link w:val="Rodap"/>
    <w:uiPriority w:val="99"/>
    <w:rsid w:val="00DA4E40"/>
    <w:rPr>
      <w:rFonts w:ascii="Arial" w:eastAsia="Times New Roman" w:hAnsi="Arial" w:cs="Times New Roman"/>
      <w:sz w:val="24"/>
      <w:szCs w:val="20"/>
      <w:lang w:eastAsia="pt-BR"/>
    </w:rPr>
  </w:style>
  <w:style w:type="character" w:styleId="Refdecomentrio">
    <w:name w:val="annotation reference"/>
    <w:basedOn w:val="Fontepargpadro"/>
    <w:uiPriority w:val="99"/>
    <w:semiHidden/>
    <w:unhideWhenUsed/>
    <w:rsid w:val="00D536AF"/>
    <w:rPr>
      <w:sz w:val="16"/>
      <w:szCs w:val="16"/>
    </w:rPr>
  </w:style>
  <w:style w:type="paragraph" w:styleId="Textodecomentrio">
    <w:name w:val="annotation text"/>
    <w:basedOn w:val="Normal"/>
    <w:link w:val="TextodecomentrioChar"/>
    <w:uiPriority w:val="99"/>
    <w:semiHidden/>
    <w:unhideWhenUsed/>
    <w:rsid w:val="00D536AF"/>
    <w:rPr>
      <w:sz w:val="20"/>
    </w:rPr>
  </w:style>
  <w:style w:type="character" w:customStyle="1" w:styleId="TextodecomentrioChar">
    <w:name w:val="Texto de comentário Char"/>
    <w:basedOn w:val="Fontepargpadro"/>
    <w:link w:val="Textodecomentrio"/>
    <w:uiPriority w:val="99"/>
    <w:semiHidden/>
    <w:rsid w:val="00D536AF"/>
    <w:rPr>
      <w:rFonts w:ascii="Arial" w:eastAsia="Times New Roman" w:hAnsi="Arial"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D536AF"/>
    <w:rPr>
      <w:b/>
      <w:bCs/>
    </w:rPr>
  </w:style>
  <w:style w:type="character" w:customStyle="1" w:styleId="AssuntodocomentrioChar">
    <w:name w:val="Assunto do comentário Char"/>
    <w:basedOn w:val="TextodecomentrioChar"/>
    <w:link w:val="Assuntodocomentrio"/>
    <w:uiPriority w:val="99"/>
    <w:semiHidden/>
    <w:rsid w:val="00D536AF"/>
    <w:rPr>
      <w:rFonts w:ascii="Arial" w:eastAsia="Times New Roman" w:hAnsi="Arial" w:cs="Times New Roman"/>
      <w:b/>
      <w:bCs/>
      <w:sz w:val="20"/>
      <w:szCs w:val="20"/>
      <w:lang w:eastAsia="pt-BR"/>
    </w:rPr>
  </w:style>
  <w:style w:type="paragraph" w:styleId="Reviso">
    <w:name w:val="Revision"/>
    <w:hidden/>
    <w:uiPriority w:val="99"/>
    <w:semiHidden/>
    <w:rsid w:val="00BE535C"/>
    <w:pPr>
      <w:spacing w:after="0" w:line="240" w:lineRule="auto"/>
    </w:pPr>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577FB-7C16-4688-831B-CE27A9086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2489</TotalTime>
  <Pages>2</Pages>
  <Words>473</Words>
  <Characters>2556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GONI COELHO</dc:creator>
  <cp:lastModifiedBy>LUCIANO DA SILVA PINTO TEIXEIRA</cp:lastModifiedBy>
  <cp:revision>9</cp:revision>
  <cp:lastPrinted>2019-02-15T11:49:00Z</cp:lastPrinted>
  <dcterms:created xsi:type="dcterms:W3CDTF">2019-02-12T17:47:00Z</dcterms:created>
  <dcterms:modified xsi:type="dcterms:W3CDTF">2019-08-27T19:18:00Z</dcterms:modified>
</cp:coreProperties>
</file>